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E14" w:rsidRPr="00801E14" w:rsidRDefault="00801E14" w:rsidP="00801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Письмо № 06-11579/01-18/18 от 02 ноября 2018г.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315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r w:rsidRPr="00801E14">
        <w:rPr>
          <w:rFonts w:ascii="Verdana" w:eastAsia="Times New Roman" w:hAnsi="Verdana" w:cs="Times New Roman"/>
          <w:b/>
          <w:bCs/>
          <w:color w:val="696969"/>
          <w:sz w:val="21"/>
          <w:szCs w:val="21"/>
          <w:lang w:eastAsia="ru-RU"/>
        </w:rPr>
        <w:t xml:space="preserve">О порядке приема на </w:t>
      </w:r>
      <w:proofErr w:type="gramStart"/>
      <w:r w:rsidRPr="00801E14">
        <w:rPr>
          <w:rFonts w:ascii="Verdana" w:eastAsia="Times New Roman" w:hAnsi="Verdana" w:cs="Times New Roman"/>
          <w:b/>
          <w:bCs/>
          <w:color w:val="696969"/>
          <w:sz w:val="21"/>
          <w:szCs w:val="21"/>
          <w:lang w:eastAsia="ru-RU"/>
        </w:rPr>
        <w:t>обучение по</w:t>
      </w:r>
      <w:proofErr w:type="gramEnd"/>
      <w:r w:rsidRPr="00801E14">
        <w:rPr>
          <w:rFonts w:ascii="Verdana" w:eastAsia="Times New Roman" w:hAnsi="Verdana" w:cs="Times New Roman"/>
          <w:b/>
          <w:bCs/>
          <w:color w:val="696969"/>
          <w:sz w:val="21"/>
          <w:szCs w:val="21"/>
          <w:lang w:eastAsia="ru-RU"/>
        </w:rPr>
        <w:t xml:space="preserve"> образовательным программам дошкольного образования</w:t>
      </w:r>
    </w:p>
    <w:bookmarkEnd w:id="0"/>
    <w:p w:rsidR="00801E14" w:rsidRPr="00801E14" w:rsidRDefault="00801E14" w:rsidP="00801E14">
      <w:pPr>
        <w:shd w:val="clear" w:color="auto" w:fill="FFFFFF"/>
        <w:spacing w:after="0" w:line="240" w:lineRule="auto"/>
        <w:ind w:firstLine="315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Руководителям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органов управления образованием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муниципальных районов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 городских округов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315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Министерством образования и науки Республики Дагестан был размещен на сайте в разделе «Дошкольное образование» для использования в работе приказ </w:t>
      </w:r>
      <w:proofErr w:type="spell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Минобрнауки</w:t>
      </w:r>
      <w:proofErr w:type="spell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РФ от 08 апреля 2014 г. №293 «Об утверждении Порядка приема на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обучение по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образовательным программам дошкольного образования».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Данный приказ является обязательным для исполнения во всех дошкольных образовательных организациях независимо от вида, организационно-правовых форм и форм собственности.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соответствии с частями 2 и 3 статьи 67 Федерального закона от 29 декабря 2012 г. №273-ФЗ «Об образовании в Российской Федерации» Порядок приема на обучение по образовательным программам дошкольного образования (далее - Порядок) устанавливает необходимость закрепления дошкольных образовательных организаций за определенной территорией, на которой проживают граждане, имеющие право на получение дошкольного образования.</w:t>
      </w:r>
      <w:proofErr w:type="gramEnd"/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Однако Министерство образования и науки Республики Дагестан обращает внимание на недопустимость нарушения части 2 статьи 5 вышеуказанного закона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части сохранения за родителями (законными представителями) права выбора дошкольной образовательной организации вне зависимости от места жительства.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соответствии с пунктом 6 Порядка органам местного самоуправления необходимо ежегодно, не позднее 1 апреля текущего года, издавать распорядительный акт о закреплении образовательных организаций за конкретными территориями муниципального района, городского округа, копию которого дошкольные образовательные организации размещают на официальном сайте в информационно-телекоммуникационной сети «Интернет» (далее – сеть Интернет) и информационном стенде ДОО.</w:t>
      </w:r>
      <w:proofErr w:type="gramEnd"/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На основании Порядка и распоряжения Правительства РФ от 17 декабря 2009 г. № 1993-р (прилагается) орган местного самоуправления муниципального района или городского округа разрабатывает и утверждает порядок оказания услуги по постановке на учет детей, подлежащих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обучению по программам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дошкольного образования.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Вместе с тем, правила приема в конкретную образовательную организацию должны быть разработаны и утверждены на уровне каждой дошкольной образовательной организации.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приеме в муниципальную дошкольную образовательную организацию может быть отказано только по причине отсутствия в ней свободных мест. В случае отсутствия мест в муниципальной дошкольной образовательной организации родители (законные представители) ребенка для решения вопроса о его устройстве в другую дошкольную организацию обращаются непосредственно в орган местного самоуправления, осуществляющий управление в сфере образования.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 Порядке, утвержденном приказом </w:t>
      </w:r>
      <w:proofErr w:type="spell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Минобрнауки</w:t>
      </w:r>
      <w:proofErr w:type="spell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РФ № 293, закреплен следующий алгоритм действий муниципальных органов управления образованием и администрации дошкольной образовательной организации при приеме детей на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обучение по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образовательным программам дошкольного образования: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 Родители (законные представители) получают направление органа местного самоуправления в дошкольную образовательную организацию в рамках реализации государственной и муниципальной услуги, предоставляемой органами местного самоуправления, по приему заявлений, постановке на учет и зачислению детей в образовательные организации, реализующие основную образовательную программу дошкольного образования (детские сады).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2. Родители (законные представители) заполняют в ДОО заявление о приеме в образовательную организацию на имя руководителя организации, в котором </w:t>
      </w: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фиксируется факт ознакомления родителя с основными нормативными актами ДОО и которое заверяется личной подписью родителя (законного представителя) ребенка.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Подписью родителя (законного представителя) ребенка в указанном заявлении фиксируется также согласие на обработку их персональных данных и персональных данных ребенка, что является основанием для внесения указанных данных о воспитанниках дошкольных организаций, в том числе и частных, на региональный информационный ресурс по учету детей на зачисление в дошкольные образовательные организации.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Форма заявления должна быть утверждена нормативным правовым актом и размещена на информационных стендах и официальных сайтах образовательных организаций в сети Интернет.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Образовательная организация может осуществлять прием указанного заявления также в форме электронного документа с использованием информационно-телекоммуникационных сетей общего пользования и посредством почтового сообщения с уведомлением о вручении.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 Родители (законные представители) детей, являющихся иностранными гражданами или лицами без гражданства,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4. Дети с ограниченными возможностями здоровья принимаются на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обучение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 Заявление о приеме в образовательную организацию и прилагаемые к нему документы, представленные родителями (законными представителями) детей, регистрируются руководителем ДОО или уполномоченным им должностным лицом в журнале приема заявлений о приеме в образовательную организацию, форма которого должна быть утверждена нормативно-правовым актом органа местного самоуправления.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 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образовательную организацию, перечне представленных документов. Расписка, форма которой также утверждается нормативно-правовым актом органа местного самоуправления, заверяется подписью должностного лица образовательной организации, ответственного за прием документов, и печатью образовательной организации.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 После приема документов, необходимых для зачисления ребенка в дошкольную образовательную организацию, с родителями (законными представителями) ребенка заключается договор об образовании по образовательным программам дошкольного образования.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 В течение трех рабочих дней после заключения договора руководитель образовательной организации издает распорядительный акт о зачислении ребенка в образовательную организацию, который в трехдневный срок после издания размещается на информационном стенде и официальном сайте образовательной организации в сети Интернет.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696969"/>
          <w:sz w:val="21"/>
          <w:szCs w:val="21"/>
          <w:lang w:eastAsia="ru-RU"/>
        </w:rPr>
        <w:t> </w:t>
      </w: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10. Только после издания распорядительного акта ребенок снимается с учета детей, нуждающихся в предоставлении места в образовательной организации.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Следует отметить, что в соответствии с распоряжением Правительства РФ от 25 декабря 2013 г. № 2516-р «О Концепции развития механизмов предоставления государственных и муниципальных услуг в электронном виде» одним из основных принципов оптимизации процедур предоставления муниципальных услуг в электронном виде является приоритет дистанционного взаимодействия между заявителем и органами (организациями), предоставляющими услуги. Для процедур, связанных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взаимодействием между заявителем и органами (организациями), предоставляющими услуги, должна быть обеспечена возможность осуществлять указанное взаимодействие дистанционно. Также в соответствии с Перечнем поручений Президента РФ от 26 мая 2014 г. № Пр-1171 необходимо обеспечить исключение при регистрации в электронной очереди представления документов на бумажном носителе. В соответствии с пунктом </w:t>
      </w: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13 Порядка подтверждающие документы родители (законные представители) детей предъявляют руководителю ДОО или уполномоченному им должностному лицу.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Министерство образования и науки Республики Дагестан обращает внимание на необходимость до 6 ноября 2018 г. разработать и утвердить нормативно-правовые акты муниципального уровня: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- порядок оказания услуги по постановке на учет детей, подлежащих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обучению по программам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дошкольного образования;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 распорядительный акт органа местного самоуправления, определяющий закрепление ДОО за конкретными территориями.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Копии нормативно-правовых актов органа местного самоуправления (порядок оказания услуги по постановке на учет детей, подлежащих </w:t>
      </w: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обучению по программам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дошкольного образования и распорядительный акт органа местного самоуправления, определяющий закрепление ДОО за конкретными территориями)</w:t>
      </w:r>
      <w:r w:rsidRPr="00801E14">
        <w:rPr>
          <w:rFonts w:ascii="Verdana" w:eastAsia="Times New Roman" w:hAnsi="Verdana" w:cs="Times New Roman"/>
          <w:color w:val="696969"/>
          <w:sz w:val="21"/>
          <w:szCs w:val="21"/>
          <w:lang w:eastAsia="ru-RU"/>
        </w:rPr>
        <w:t> </w:t>
      </w: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необходимо представить в </w:t>
      </w:r>
      <w:proofErr w:type="spell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Минобрнауки</w:t>
      </w:r>
      <w:proofErr w:type="spell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РД на электронный адрес: </w:t>
      </w:r>
      <w:hyperlink r:id="rId5" w:history="1">
        <w:r w:rsidRPr="00801E14">
          <w:rPr>
            <w:rFonts w:ascii="Verdana" w:eastAsia="Times New Roman" w:hAnsi="Verdana" w:cs="Times New Roman"/>
            <w:color w:val="62A8FF"/>
            <w:sz w:val="20"/>
            <w:szCs w:val="20"/>
            <w:u w:val="single"/>
            <w:lang w:eastAsia="ru-RU"/>
          </w:rPr>
          <w:t>alievaxb.dou@dagminobr.ru</w:t>
        </w:r>
      </w:hyperlink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Напоминаем также о том, что на официальном сайте муниципального органа управления образованием информация размещается согласно Правилам размещения на официальном сайте образовательной организации в информационно-телекоммуникационной сети «Интернет», утвержденным постановлением Правительства Российской Федерации от 10.07.2013 № 582, и Требованиям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информации, утвержденным приказом Федеральной службы по надзору в сфере</w:t>
      </w:r>
      <w:proofErr w:type="gramEnd"/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образования и науки от 29.05.2014 г. № 785 (прилагаются).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Кроме того, на сайте Федерального портала «Российское образование» (</w:t>
      </w:r>
      <w:hyperlink r:id="rId6" w:history="1">
        <w:r w:rsidRPr="00801E14">
          <w:rPr>
            <w:rFonts w:ascii="Verdana" w:eastAsia="Times New Roman" w:hAnsi="Verdana" w:cs="Times New Roman"/>
            <w:color w:val="62A8FF"/>
            <w:sz w:val="20"/>
            <w:szCs w:val="20"/>
            <w:u w:val="single"/>
            <w:lang w:eastAsia="ru-RU"/>
          </w:rPr>
          <w:t>http://www.edu.ru/</w:t>
        </w:r>
      </w:hyperlink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при переходе в раздел «Адрес сайта» соответствующего муниципалитета должны отображаться указанные нормативно-правовые акты.</w:t>
      </w:r>
      <w:r w:rsidRPr="00801E14">
        <w:rPr>
          <w:rFonts w:ascii="Verdana" w:eastAsia="Times New Roman" w:hAnsi="Verdana" w:cs="Times New Roman"/>
          <w:color w:val="696969"/>
          <w:sz w:val="21"/>
          <w:szCs w:val="21"/>
          <w:lang w:eastAsia="ru-RU"/>
        </w:rPr>
        <w:t>                   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Приложение: </w:t>
      </w:r>
      <w:hyperlink r:id="rId7" w:history="1">
        <w:r w:rsidRPr="00801E14">
          <w:rPr>
            <w:rFonts w:ascii="Verdana" w:eastAsia="Times New Roman" w:hAnsi="Verdana" w:cs="Times New Roman"/>
            <w:color w:val="62A8FF"/>
            <w:sz w:val="20"/>
            <w:szCs w:val="20"/>
            <w:u w:val="single"/>
            <w:lang w:eastAsia="ru-RU"/>
          </w:rPr>
          <w:t>на 33 л. в 1 экз.</w:t>
        </w:r>
      </w:hyperlink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Первый заместитель министра</w:t>
      </w:r>
      <w:r w:rsidRPr="00801E14">
        <w:rPr>
          <w:rFonts w:ascii="Verdana" w:eastAsia="Times New Roman" w:hAnsi="Verdana" w:cs="Times New Roman"/>
          <w:b/>
          <w:bCs/>
          <w:color w:val="696969"/>
          <w:sz w:val="21"/>
          <w:szCs w:val="21"/>
          <w:lang w:eastAsia="ru-RU"/>
        </w:rPr>
        <w:t>                                                          </w:t>
      </w:r>
      <w:r w:rsidRPr="00801E14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Ш. Алиев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696969"/>
          <w:sz w:val="15"/>
          <w:szCs w:val="15"/>
          <w:lang w:eastAsia="ru-RU"/>
        </w:rPr>
        <w:t>Исп.: Алиева Х.Б.,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1E14">
        <w:rPr>
          <w:rFonts w:ascii="Verdana" w:eastAsia="Times New Roman" w:hAnsi="Verdana" w:cs="Times New Roman"/>
          <w:color w:val="696969"/>
          <w:sz w:val="15"/>
          <w:szCs w:val="15"/>
          <w:lang w:eastAsia="ru-RU"/>
        </w:rPr>
        <w:t>тел.: (8722)51-79-05,</w:t>
      </w:r>
    </w:p>
    <w:p w:rsidR="00801E14" w:rsidRPr="00801E14" w:rsidRDefault="00801E14" w:rsidP="00801E1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spellStart"/>
      <w:r w:rsidRPr="00801E14">
        <w:rPr>
          <w:rFonts w:ascii="Verdana" w:eastAsia="Times New Roman" w:hAnsi="Verdana" w:cs="Times New Roman"/>
          <w:color w:val="696969"/>
          <w:sz w:val="15"/>
          <w:szCs w:val="15"/>
          <w:lang w:eastAsia="ru-RU"/>
        </w:rPr>
        <w:t>e-mail:</w:t>
      </w:r>
      <w:hyperlink r:id="rId8" w:history="1">
        <w:r w:rsidRPr="00801E14">
          <w:rPr>
            <w:rFonts w:ascii="Verdana" w:eastAsia="Times New Roman" w:hAnsi="Verdana" w:cs="Times New Roman"/>
            <w:color w:val="AAAAAA"/>
            <w:sz w:val="17"/>
            <w:szCs w:val="17"/>
            <w:u w:val="single"/>
            <w:lang w:eastAsia="ru-RU"/>
          </w:rPr>
          <w:t>alievaxb.dou@dagminobr.ru</w:t>
        </w:r>
        <w:proofErr w:type="spellEnd"/>
      </w:hyperlink>
    </w:p>
    <w:p w:rsidR="00903571" w:rsidRDefault="00903571"/>
    <w:sectPr w:rsidR="00903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E14"/>
    <w:rsid w:val="003B03CE"/>
    <w:rsid w:val="00801E14"/>
    <w:rsid w:val="0090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03CE"/>
    <w:rPr>
      <w:b/>
      <w:bCs/>
    </w:rPr>
  </w:style>
  <w:style w:type="paragraph" w:styleId="a4">
    <w:name w:val="Normal (Web)"/>
    <w:basedOn w:val="a"/>
    <w:uiPriority w:val="99"/>
    <w:semiHidden/>
    <w:unhideWhenUsed/>
    <w:rsid w:val="0080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01E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03CE"/>
    <w:rPr>
      <w:b/>
      <w:bCs/>
    </w:rPr>
  </w:style>
  <w:style w:type="paragraph" w:styleId="a4">
    <w:name w:val="Normal (Web)"/>
    <w:basedOn w:val="a"/>
    <w:uiPriority w:val="99"/>
    <w:semiHidden/>
    <w:unhideWhenUsed/>
    <w:rsid w:val="0080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01E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3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evaxb.dou@dagminob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11579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du.ru/" TargetMode="External"/><Relationship Id="rId5" Type="http://schemas.openxmlformats.org/officeDocument/2006/relationships/hyperlink" Target="mailto:alievaxb.dou@dagminobr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1459</Words>
  <Characters>8318</Characters>
  <Application>Microsoft Office Word</Application>
  <DocSecurity>0</DocSecurity>
  <Lines>69</Lines>
  <Paragraphs>19</Paragraphs>
  <ScaleCrop>false</ScaleCrop>
  <Company>Home</Company>
  <LinksUpToDate>false</LinksUpToDate>
  <CharactersWithSpaces>9758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2018-11-07T07:16:00Z</dcterms:created>
  <dcterms:modified xsi:type="dcterms:W3CDTF">2018-11-07T07:16:00Z</dcterms:modified>
</cp:coreProperties>
</file>