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A8D" w:rsidRDefault="00702A8D" w:rsidP="00702A8D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171F7" w:rsidRPr="001171F7" w:rsidRDefault="001171F7" w:rsidP="001171F7">
      <w:pPr>
        <w:spacing w:after="0"/>
        <w:jc w:val="right"/>
        <w:rPr>
          <w:i/>
          <w:sz w:val="24"/>
          <w:szCs w:val="28"/>
        </w:rPr>
      </w:pPr>
      <w:r>
        <w:rPr>
          <w:sz w:val="28"/>
          <w:szCs w:val="28"/>
        </w:rPr>
        <w:t xml:space="preserve">      </w:t>
      </w:r>
      <w:r w:rsidR="00702A8D" w:rsidRPr="001171F7">
        <w:rPr>
          <w:i/>
          <w:sz w:val="24"/>
          <w:szCs w:val="28"/>
        </w:rPr>
        <w:t xml:space="preserve">Приложение к приказу </w:t>
      </w:r>
    </w:p>
    <w:p w:rsidR="001171F7" w:rsidRPr="001171F7" w:rsidRDefault="001171F7" w:rsidP="001171F7">
      <w:pPr>
        <w:spacing w:after="0"/>
        <w:jc w:val="right"/>
        <w:rPr>
          <w:i/>
          <w:sz w:val="24"/>
          <w:szCs w:val="28"/>
        </w:rPr>
      </w:pPr>
      <w:r w:rsidRPr="001171F7">
        <w:rPr>
          <w:i/>
          <w:sz w:val="24"/>
          <w:szCs w:val="28"/>
        </w:rPr>
        <w:t>М</w:t>
      </w:r>
      <w:r w:rsidR="00702A8D" w:rsidRPr="001171F7">
        <w:rPr>
          <w:i/>
          <w:sz w:val="24"/>
          <w:szCs w:val="28"/>
        </w:rPr>
        <w:t xml:space="preserve">инистерства образования и науки </w:t>
      </w:r>
    </w:p>
    <w:p w:rsidR="001171F7" w:rsidRPr="001171F7" w:rsidRDefault="00702A8D" w:rsidP="001171F7">
      <w:pPr>
        <w:spacing w:after="0"/>
        <w:jc w:val="right"/>
        <w:rPr>
          <w:i/>
          <w:sz w:val="24"/>
          <w:szCs w:val="28"/>
        </w:rPr>
      </w:pPr>
      <w:r w:rsidRPr="001171F7">
        <w:rPr>
          <w:i/>
          <w:sz w:val="24"/>
          <w:szCs w:val="28"/>
        </w:rPr>
        <w:t xml:space="preserve">Республики Дагестан </w:t>
      </w:r>
      <w:proofErr w:type="gramStart"/>
      <w:r w:rsidRPr="001171F7">
        <w:rPr>
          <w:i/>
          <w:sz w:val="24"/>
          <w:szCs w:val="28"/>
        </w:rPr>
        <w:t>от</w:t>
      </w:r>
      <w:proofErr w:type="gramEnd"/>
      <w:r w:rsidRPr="001171F7">
        <w:rPr>
          <w:i/>
          <w:sz w:val="24"/>
          <w:szCs w:val="28"/>
        </w:rPr>
        <w:t xml:space="preserve"> </w:t>
      </w:r>
    </w:p>
    <w:p w:rsidR="001171F7" w:rsidRDefault="00702A8D" w:rsidP="001171F7">
      <w:pPr>
        <w:spacing w:after="0"/>
        <w:jc w:val="right"/>
        <w:rPr>
          <w:i/>
          <w:sz w:val="24"/>
          <w:szCs w:val="28"/>
        </w:rPr>
      </w:pPr>
      <w:r w:rsidRPr="001171F7">
        <w:rPr>
          <w:i/>
          <w:sz w:val="24"/>
          <w:szCs w:val="28"/>
        </w:rPr>
        <w:t xml:space="preserve">6 августа 2021 г. № 05-02-419/21 </w:t>
      </w:r>
    </w:p>
    <w:p w:rsidR="001171F7" w:rsidRPr="001171F7" w:rsidRDefault="001171F7" w:rsidP="001171F7">
      <w:pPr>
        <w:spacing w:after="0"/>
        <w:jc w:val="right"/>
        <w:rPr>
          <w:i/>
          <w:sz w:val="24"/>
          <w:szCs w:val="28"/>
        </w:rPr>
      </w:pPr>
    </w:p>
    <w:p w:rsidR="00F02B9B" w:rsidRDefault="001171F7" w:rsidP="001171F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702A8D" w:rsidRPr="00702A8D">
        <w:rPr>
          <w:sz w:val="28"/>
          <w:szCs w:val="28"/>
        </w:rPr>
        <w:t xml:space="preserve">Модель региональной </w:t>
      </w:r>
      <w:proofErr w:type="gramStart"/>
      <w:r w:rsidR="00702A8D" w:rsidRPr="00702A8D">
        <w:rPr>
          <w:sz w:val="28"/>
          <w:szCs w:val="28"/>
        </w:rPr>
        <w:t xml:space="preserve">системы оценки качества общего образования </w:t>
      </w:r>
      <w:r>
        <w:rPr>
          <w:sz w:val="28"/>
          <w:szCs w:val="28"/>
        </w:rPr>
        <w:t>Республики</w:t>
      </w:r>
      <w:proofErr w:type="gramEnd"/>
      <w:r>
        <w:rPr>
          <w:sz w:val="28"/>
          <w:szCs w:val="28"/>
        </w:rPr>
        <w:t xml:space="preserve"> Дагестан</w:t>
      </w:r>
      <w:r w:rsidR="00702A8D" w:rsidRPr="00702A8D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r w:rsidR="00702A8D" w:rsidRPr="00702A8D">
        <w:rPr>
          <w:sz w:val="28"/>
          <w:szCs w:val="28"/>
        </w:rPr>
        <w:t xml:space="preserve">Общие положения Настоящая модель региональной </w:t>
      </w:r>
      <w:proofErr w:type="gramStart"/>
      <w:r w:rsidR="00702A8D" w:rsidRPr="00702A8D">
        <w:rPr>
          <w:sz w:val="28"/>
          <w:szCs w:val="28"/>
        </w:rPr>
        <w:t>системы оценки качества общего образования Республики</w:t>
      </w:r>
      <w:proofErr w:type="gramEnd"/>
      <w:r w:rsidR="00702A8D" w:rsidRPr="00702A8D">
        <w:rPr>
          <w:sz w:val="28"/>
          <w:szCs w:val="28"/>
        </w:rPr>
        <w:t xml:space="preserve"> Дагестан распространяется на образовательные организации, имеющие государственную аккредитацию и реализующие общеобразовательные (основные и дополнительные) и профессиональные (основные и дополнительные) образовательные программы в соответствии с государственными образовательными стандартами. </w:t>
      </w:r>
    </w:p>
    <w:p w:rsidR="00F02B9B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1. Нормативно-правовая база </w:t>
      </w:r>
      <w:proofErr w:type="gramStart"/>
      <w:r w:rsidRPr="00702A8D">
        <w:rPr>
          <w:sz w:val="28"/>
          <w:szCs w:val="28"/>
        </w:rPr>
        <w:t>модели региональной системы оценки качества общего образования Республики</w:t>
      </w:r>
      <w:proofErr w:type="gramEnd"/>
      <w:r w:rsidRPr="00702A8D">
        <w:rPr>
          <w:sz w:val="28"/>
          <w:szCs w:val="28"/>
        </w:rPr>
        <w:t xml:space="preserve"> Дагестан </w:t>
      </w:r>
    </w:p>
    <w:p w:rsidR="00F02B9B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1.1. Федеральный закон от 29.12.2012 г. № 273-ФЗ «Об образовании в Российской Федерации»; </w:t>
      </w:r>
    </w:p>
    <w:p w:rsidR="00F02B9B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1.2. Государственная программа Российской Федерации «Развитие образования на 2018-2025 годы», утвержденная постановлением Правительства Российской Федерации от 26.12.2017 г. № 1642; </w:t>
      </w:r>
    </w:p>
    <w:p w:rsidR="00F02B9B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1.3. Постановление Правительства Российской Федерации от 05.08.2013 г. № 662 «Об осуществлении мониторинга системы образования»; </w:t>
      </w:r>
    </w:p>
    <w:p w:rsidR="00F02B9B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1.4. Приказ Министерства образования и науки Российской Федерации от 06.10.2009 № 373 г. «Об утверждении и введении в действие федерального государственного образовательного стандарта начального общего образования»; </w:t>
      </w:r>
    </w:p>
    <w:p w:rsidR="00F02B9B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1.5. Приказ Министерства образования и науки Российской Федерации от 17.12.2010 г. № 1897 «Об утверждении федерального государственного образовательного стандарта основного общего образования»; </w:t>
      </w:r>
    </w:p>
    <w:p w:rsidR="00F02B9B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1.6. Приказ Министерства образования и науки Российской Федерации от 17.05.2012 г. № 413 «Об утверждении федерального государственного образовательного стандарта среднего общего образования»; </w:t>
      </w:r>
    </w:p>
    <w:p w:rsidR="00F02B9B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1.7. Приказ Министерства образования и науки Российской Федерации от 14.06.2013 г. № 462 «Об утверждении Порядка проведения самообследования образовательной организацией»; 2 </w:t>
      </w:r>
    </w:p>
    <w:p w:rsidR="00F02B9B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lastRenderedPageBreak/>
        <w:t xml:space="preserve">1.8. Приказ Министерства образования и науки Российской Федерации от 10.12.2013 г. № 1324 «Об утверждении показателей деятельности образовательной организации, подлежащей </w:t>
      </w:r>
      <w:proofErr w:type="spellStart"/>
      <w:r w:rsidRPr="00702A8D">
        <w:rPr>
          <w:sz w:val="28"/>
          <w:szCs w:val="28"/>
        </w:rPr>
        <w:t>самообследованию</w:t>
      </w:r>
      <w:proofErr w:type="spellEnd"/>
      <w:r w:rsidRPr="00702A8D">
        <w:rPr>
          <w:sz w:val="28"/>
          <w:szCs w:val="28"/>
        </w:rPr>
        <w:t xml:space="preserve">»; </w:t>
      </w:r>
    </w:p>
    <w:p w:rsidR="00F02B9B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1.9. Приказ Министерства образования и науки Российской Федерации от 05.12.2014 г. № 1547 «Об утверждении показателей, характеризующих общие критерии качества деятельности организаций, осуществляющих образовательную деятельность»; </w:t>
      </w:r>
    </w:p>
    <w:p w:rsidR="00F02B9B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>1.10. Приказом Министерства образования и науки Российской Федерации от 22.09.2017 г. № 955 «Об утверждении показателей мониторинга системы образования».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 1.11. Постановление от 23 декабря 2014 года N 664 «Об утверждении государственной программы Республики Дагестан "Развитие образования в Республике Дагестан"» (с изменениями на 18 декабря 2020 года).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2. Понятийный аппарат </w:t>
      </w:r>
      <w:proofErr w:type="gramStart"/>
      <w:r w:rsidRPr="00702A8D">
        <w:rPr>
          <w:sz w:val="28"/>
          <w:szCs w:val="28"/>
        </w:rPr>
        <w:t>модели системы оценки качества общего образования</w:t>
      </w:r>
      <w:proofErr w:type="gramEnd"/>
      <w:r w:rsidRPr="00702A8D">
        <w:rPr>
          <w:sz w:val="28"/>
          <w:szCs w:val="28"/>
        </w:rPr>
        <w:t xml:space="preserve"> РД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2.1. Качество общего образования на региональном уровне – комплексная характеристика региональной образовательной системы, выражающаяся в ее способности удовлетворять установленные и прогнозируемые потребности государства и общества в достижении планируемых результатов образовательных программ общего образования и являющаяся следствием отражения экономических, общественно-политических и социокультурных особенностей региона.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2.2. Оценка качества общего образования на региональном уровне – оценка способности региональной образовательной системы удовлетворять установленным и прогнозируемым потребностям государства и общества в части эффективного и всестороннего развития человека вследствие освоения основных образовательных программ общего образования.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2.3. Механизмы оценки качества общего образования на региональном уровне – совокупность принятых и осуществляемых в образовательной системе оценочных процессов, в ходе которых осуществляются процедуры оценки образовательных достижений обучающихся, качества образовательных программ, условий реализации образовательного процесса в конкретной образовательной организации, деятельности всей образовательной системы региона и ее подсистем.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2.4. </w:t>
      </w:r>
      <w:proofErr w:type="gramStart"/>
      <w:r w:rsidRPr="00702A8D">
        <w:rPr>
          <w:sz w:val="28"/>
          <w:szCs w:val="28"/>
        </w:rPr>
        <w:t xml:space="preserve">Процедуры оценки качества общего образования на региональном уровне – официально установленные и предусмотренные правилами способы и порядки осуществления оценочных процессов, обеспечивающие </w:t>
      </w:r>
      <w:r w:rsidRPr="00702A8D">
        <w:rPr>
          <w:sz w:val="28"/>
          <w:szCs w:val="28"/>
        </w:rPr>
        <w:lastRenderedPageBreak/>
        <w:t xml:space="preserve">оценку образовательных достижений обучающихся, качества образовательных программ, условий реализации образовательного процесса в конкретной образовательной 3 организации, деятельности всей образовательной системы региона и ее подсистем. </w:t>
      </w:r>
      <w:proofErr w:type="gramEnd"/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2.5. Мониторинг системы оценки качества общего образования на региональном уровне – комплексное аналитическое отслеживание процессов, определяющих количественно-качественные изменения в региональной системе оценки качества образования, результатом которого является установление степени соответствия её элементов, структур, механизмов и процедур целям и задачам оценки. II. Цель, задачи, направления </w:t>
      </w:r>
      <w:proofErr w:type="gramStart"/>
      <w:r w:rsidRPr="00702A8D">
        <w:rPr>
          <w:sz w:val="28"/>
          <w:szCs w:val="28"/>
        </w:rPr>
        <w:t>деятельности модели региональной системы оценки качества общего образования Республики</w:t>
      </w:r>
      <w:proofErr w:type="gramEnd"/>
      <w:r w:rsidRPr="00702A8D">
        <w:rPr>
          <w:sz w:val="28"/>
          <w:szCs w:val="28"/>
        </w:rPr>
        <w:t xml:space="preserve"> Дагестан Модель региональной системы оценки качества общего образования Республики Дагестан намечает цель, задачи, направления деятельности региональной системы оценки качества образования, устанавливает ее организационную структуру: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1. Стратегическая цель </w:t>
      </w:r>
      <w:proofErr w:type="gramStart"/>
      <w:r w:rsidRPr="00702A8D">
        <w:rPr>
          <w:sz w:val="28"/>
          <w:szCs w:val="28"/>
        </w:rPr>
        <w:t>модели региональной системы оценки качества образования Республики</w:t>
      </w:r>
      <w:proofErr w:type="gramEnd"/>
      <w:r w:rsidRPr="00702A8D">
        <w:rPr>
          <w:sz w:val="28"/>
          <w:szCs w:val="28"/>
        </w:rPr>
        <w:t xml:space="preserve"> Дагестан – получение объективной и достоверной информации о качестве образования, включающей в себя: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1.1. Состояние и результаты образовательной деятельности в образовательных организациях республики;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1.2. Траектории изменения в направлении качества общего (включая </w:t>
      </w:r>
      <w:proofErr w:type="gramStart"/>
      <w:r w:rsidRPr="00702A8D">
        <w:rPr>
          <w:sz w:val="28"/>
          <w:szCs w:val="28"/>
        </w:rPr>
        <w:t>дошкольное</w:t>
      </w:r>
      <w:proofErr w:type="gramEnd"/>
      <w:r w:rsidRPr="00702A8D">
        <w:rPr>
          <w:sz w:val="28"/>
          <w:szCs w:val="28"/>
        </w:rPr>
        <w:t xml:space="preserve">), дополнительного и среднего профессионального образования;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1.3. Объективные причины, влияющие на уровень общего (включая </w:t>
      </w:r>
      <w:proofErr w:type="gramStart"/>
      <w:r w:rsidRPr="00702A8D">
        <w:rPr>
          <w:sz w:val="28"/>
          <w:szCs w:val="28"/>
        </w:rPr>
        <w:t>дошкольное</w:t>
      </w:r>
      <w:proofErr w:type="gramEnd"/>
      <w:r w:rsidRPr="00702A8D">
        <w:rPr>
          <w:sz w:val="28"/>
          <w:szCs w:val="28"/>
        </w:rPr>
        <w:t xml:space="preserve">), дополнительного и среднего профессионального образования;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1.4. Формирование информационной основы для принятия эффективных управленческих решений в контексте управления системой образования республики.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2. Задачи </w:t>
      </w:r>
      <w:proofErr w:type="gramStart"/>
      <w:r w:rsidRPr="00702A8D">
        <w:rPr>
          <w:sz w:val="28"/>
          <w:szCs w:val="28"/>
        </w:rPr>
        <w:t>реализации модели региональной системы оценки качества образования Республики</w:t>
      </w:r>
      <w:proofErr w:type="gramEnd"/>
      <w:r w:rsidRPr="00702A8D">
        <w:rPr>
          <w:sz w:val="28"/>
          <w:szCs w:val="28"/>
        </w:rPr>
        <w:t xml:space="preserve"> Дагестан: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2.1. Формирование единого методологического подхода в понимании проблем качества образования, условий повышения качества образования и подходов к его измерению;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2.2. Определение критериев и показателей, позволяющих объективно оценить качество образования в регионе и в отдельно взятой образовательной организации;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lastRenderedPageBreak/>
        <w:t xml:space="preserve">2.3. Формирование механизмов обеспечения объективности региональных и федеральных оценочных процедур на региональном и муниципальном уровнях 4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2.4. Осуществление оценки качества образования и образовательных достижений, обучающихся по уровням общего образования, включая независимую оценку, общественную и независимую экспертизу;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2.5. Совершенствование механизмов управления с целью повышения качества образования и объективности результатов;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2.6. Формирование регионального экспертного сообщества, в том числе из представителей общественности, участвующих в различных формах внешней независимой оценки качества образования.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2.7. Проведение процедур оценки качества образования и их информационное, методическое и техническое сопровождение;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2.8. Проведение мониторинга эффективности реализации адаптированных образовательных программ для определения динамики развития обучающихся с ограниченными возможностями здоровья и детей-инвалидов;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2.9. Организация оценки качества и полноты создания специальных условий для полноценного включения обучающихся с ОВЗ в образовательный процесс в соответствии с их индивидуальными особенностями;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2.10. Организация анализа и мониторинга результатов оценочных процедур с целью выявления признаков необъективных результатов на основе данных анализа.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>2.11. Формирование системы принятия управленческих решений на основе анализа результатов оценочных процедур;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 2.12. Создание и обоснование единых индикаторов и критериев качества обучения, повышающих интерес педагогов к использованию инновационных технологий обучения и организации самостоятельной работы обучающихся;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2.13. Повышение уровня компетентностей педагогов в вопросах оценки качества образования;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2.14. Проведение на основе сравнительного анализа оценки результативности педагогической и управленческой деятельности в региональной системе образования в целях повышения эффективности управления;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lastRenderedPageBreak/>
        <w:t xml:space="preserve">2.15. Обеспечение информированности потребителей образовательных услуг при принятии решений, связанных с образованием;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2.16. Создание инструментов общественного участия в управлении социально-образовательной средой; 3. Направления </w:t>
      </w:r>
      <w:proofErr w:type="gramStart"/>
      <w:r w:rsidRPr="00702A8D">
        <w:rPr>
          <w:sz w:val="28"/>
          <w:szCs w:val="28"/>
        </w:rPr>
        <w:t>реализации модели региональной системы оценки качества общего образования</w:t>
      </w:r>
      <w:proofErr w:type="gramEnd"/>
      <w:r w:rsidRPr="00702A8D">
        <w:rPr>
          <w:sz w:val="28"/>
          <w:szCs w:val="28"/>
        </w:rPr>
        <w:t xml:space="preserve">: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3.1. Развитие системы региональных исследований качества общего образования (включая федеральные), позволяющей оценивать качество образования </w:t>
      </w:r>
      <w:proofErr w:type="gramStart"/>
      <w:r w:rsidRPr="00702A8D">
        <w:rPr>
          <w:sz w:val="28"/>
          <w:szCs w:val="28"/>
        </w:rPr>
        <w:t>по</w:t>
      </w:r>
      <w:proofErr w:type="gramEnd"/>
      <w:r w:rsidRPr="00702A8D">
        <w:rPr>
          <w:sz w:val="28"/>
          <w:szCs w:val="28"/>
        </w:rPr>
        <w:t xml:space="preserve"> </w:t>
      </w:r>
      <w:proofErr w:type="gramStart"/>
      <w:r w:rsidRPr="00702A8D">
        <w:rPr>
          <w:sz w:val="28"/>
          <w:szCs w:val="28"/>
        </w:rPr>
        <w:t>основным</w:t>
      </w:r>
      <w:proofErr w:type="gramEnd"/>
      <w:r w:rsidRPr="00702A8D">
        <w:rPr>
          <w:sz w:val="28"/>
          <w:szCs w:val="28"/>
        </w:rPr>
        <w:t xml:space="preserve"> предметным дисциплинам на уровнях начального 5 общего, основного общего и среднего общего образования, включая сбор контекстных данных;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>3.2. Создание фонда оценочных сре</w:t>
      </w:r>
      <w:proofErr w:type="gramStart"/>
      <w:r w:rsidRPr="00702A8D">
        <w:rPr>
          <w:sz w:val="28"/>
          <w:szCs w:val="28"/>
        </w:rPr>
        <w:t>дств дл</w:t>
      </w:r>
      <w:proofErr w:type="gramEnd"/>
      <w:r w:rsidRPr="00702A8D">
        <w:rPr>
          <w:sz w:val="28"/>
          <w:szCs w:val="28"/>
        </w:rPr>
        <w:t xml:space="preserve">я проведения процедур контроля и оценки качества общего образования на региональном уровне;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3.3. Функционирование </w:t>
      </w:r>
      <w:proofErr w:type="gramStart"/>
      <w:r w:rsidRPr="00702A8D">
        <w:rPr>
          <w:sz w:val="28"/>
          <w:szCs w:val="28"/>
        </w:rPr>
        <w:t>системы мониторинга оценки качества общего образования</w:t>
      </w:r>
      <w:proofErr w:type="gramEnd"/>
      <w:r w:rsidRPr="00702A8D">
        <w:rPr>
          <w:sz w:val="28"/>
          <w:szCs w:val="28"/>
        </w:rPr>
        <w:t xml:space="preserve"> на региональном, муниципальном уровнях и на уровне образовательной организации;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 3.4. </w:t>
      </w:r>
      <w:proofErr w:type="gramStart"/>
      <w:r w:rsidRPr="00702A8D">
        <w:rPr>
          <w:sz w:val="28"/>
          <w:szCs w:val="28"/>
        </w:rPr>
        <w:t>Формирование механизмов привлечения общественности к оценке качества общего образования на региональном, муниципальном уровнях и на уровне образовательной организации.</w:t>
      </w:r>
      <w:proofErr w:type="gramEnd"/>
      <w:r w:rsidRPr="00702A8D">
        <w:rPr>
          <w:sz w:val="28"/>
          <w:szCs w:val="28"/>
        </w:rPr>
        <w:t xml:space="preserve"> III. Механизмы системы оценки качества общего образования в Республике Дагестан 1. Нормативные требования, определяющие: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1.1. Качество образования на уровнях дошкольного, начального общего, основного общего и среднего общего образования;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1.2. Качество образования детей с интеллектуальными нарушениями;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1.3. Качество образования через совершенствование системы работы с одаренными и талантливыми детьми;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1.4. Качество дополнительного образования;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1.5. Качество дополнительного профессионального образования;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1.6. Качество среднего профессионального образования.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2. Методологические подходы: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2.1. Ценностно-смысловой подход: результаты оценки качества общего образования служат основой для принятия эффективных управленческих и педагогических решений на различных уровнях управления;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2.2. </w:t>
      </w:r>
      <w:proofErr w:type="gramStart"/>
      <w:r w:rsidRPr="00702A8D">
        <w:rPr>
          <w:sz w:val="28"/>
          <w:szCs w:val="28"/>
        </w:rPr>
        <w:t xml:space="preserve">Системный подход: рассмотрение объектов, механизмов и процедур оценки в качестве образовательных систем, исследование которых </w:t>
      </w:r>
      <w:r w:rsidRPr="00702A8D">
        <w:rPr>
          <w:sz w:val="28"/>
          <w:szCs w:val="28"/>
        </w:rPr>
        <w:lastRenderedPageBreak/>
        <w:t xml:space="preserve">осуществляется в соответствии с классическими методами: анализ, синтез, обобщение, конкретизация, сравнение, редукция, индукция и т.д.; </w:t>
      </w:r>
      <w:proofErr w:type="gramEnd"/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2.3. </w:t>
      </w:r>
      <w:proofErr w:type="gramStart"/>
      <w:r w:rsidRPr="00702A8D">
        <w:rPr>
          <w:sz w:val="28"/>
          <w:szCs w:val="28"/>
        </w:rPr>
        <w:t xml:space="preserve">Деятельностный подход: обусловленность временными факторами механизмов и процедур оценки качества образования, характера их изменений). </w:t>
      </w:r>
      <w:proofErr w:type="gramEnd"/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3. Основные механизмы системы оценки качества образования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3.1. Оценка качества основных образовательных программ дошкольного, начального общего, основного общего и среднего общего образования (дополнительных общеразвивающих программ).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3.2. Оценка качества условий реализации основных образовательных программ дошкольного, начального общего, основного общего и среднего общего образовании (дополнительных общеразвивающих программ). 6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3.3. Контекстная оценка (анализ результатов в контексте условий).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3.4. Оценка способов действий, а не только дидактических единиц.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3.5. Оценка навыков участников образовательного процесса (кооперация, коммуникация, критическое мышление, креативность). IV. Объекты региональной системы оценки качества общего образования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1. Основные образовательные программы: дошкольного, начального общего, основного общего и среднего общего образования, а также дополнительные общеразвивающие программы.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2. Условия реализации основных образовательных программ: дошкольного, начального общего, основного общего и среднего общего образования, а также дополнительных общеразвивающих программ.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3. Результаты освоения </w:t>
      </w:r>
      <w:proofErr w:type="gramStart"/>
      <w:r w:rsidRPr="00702A8D">
        <w:rPr>
          <w:sz w:val="28"/>
          <w:szCs w:val="28"/>
        </w:rPr>
        <w:t>обучающимися</w:t>
      </w:r>
      <w:proofErr w:type="gramEnd"/>
      <w:r w:rsidRPr="00702A8D">
        <w:rPr>
          <w:sz w:val="28"/>
          <w:szCs w:val="28"/>
        </w:rPr>
        <w:t xml:space="preserve"> основных образовательных программ: дошкольного, начального общего, основного общего и среднего общего образования, а также дополнительных общеразвивающих программ.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4. Контекстная информация.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V. Структура </w:t>
      </w:r>
      <w:proofErr w:type="gramStart"/>
      <w:r w:rsidRPr="00702A8D">
        <w:rPr>
          <w:sz w:val="28"/>
          <w:szCs w:val="28"/>
        </w:rPr>
        <w:t>модели региональной системы оценки качества общего образования</w:t>
      </w:r>
      <w:proofErr w:type="gramEnd"/>
      <w:r w:rsidRPr="00702A8D">
        <w:rPr>
          <w:sz w:val="28"/>
          <w:szCs w:val="28"/>
        </w:rPr>
        <w:t xml:space="preserve">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1. Внешняя оценка - государство, общественные организации, население.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2. Внутренняя оценка - обучающиеся, педагогические и руководящие работники образовательной организации, родители, законные представители </w:t>
      </w:r>
      <w:proofErr w:type="gramStart"/>
      <w:r w:rsidRPr="00702A8D">
        <w:rPr>
          <w:sz w:val="28"/>
          <w:szCs w:val="28"/>
        </w:rPr>
        <w:t>обучающихся</w:t>
      </w:r>
      <w:proofErr w:type="gramEnd"/>
      <w:r w:rsidRPr="00702A8D">
        <w:rPr>
          <w:sz w:val="28"/>
          <w:szCs w:val="28"/>
        </w:rPr>
        <w:t xml:space="preserve">. 3. Нормативно-правовая база для создания и </w:t>
      </w:r>
      <w:r w:rsidRPr="00702A8D">
        <w:rPr>
          <w:sz w:val="28"/>
          <w:szCs w:val="28"/>
        </w:rPr>
        <w:lastRenderedPageBreak/>
        <w:t xml:space="preserve">функционирования региональной системы оценки качества общего образования и ее составляющих.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4. Система повышения квалификации педагогических и руководящих работников по вопросам оценки и экспертизы качества образовательной деятельности. 5. Банк диагностического инструментария для проведения оценки качества образования. 6. Организационно-педагогические условия для проведения оценочных процедур. 7. Индикаторы качества образовательной деятельности. 8. Рейтинговые таблицы по результатам оценки. 9. Информационно-статистический банк данных по результатам оценочных процедур. 7 VI. Модель региональной </w:t>
      </w:r>
      <w:proofErr w:type="gramStart"/>
      <w:r w:rsidRPr="00702A8D">
        <w:rPr>
          <w:sz w:val="28"/>
          <w:szCs w:val="28"/>
        </w:rPr>
        <w:t>системы оценки качества общего образования Республики</w:t>
      </w:r>
      <w:proofErr w:type="gramEnd"/>
      <w:r w:rsidRPr="00702A8D">
        <w:rPr>
          <w:sz w:val="28"/>
          <w:szCs w:val="28"/>
        </w:rPr>
        <w:t xml:space="preserve"> Дагестан 1. Уровни </w:t>
      </w:r>
      <w:proofErr w:type="gramStart"/>
      <w:r w:rsidRPr="00702A8D">
        <w:rPr>
          <w:sz w:val="28"/>
          <w:szCs w:val="28"/>
        </w:rPr>
        <w:t>организации модели региональной системы оценки качества общего</w:t>
      </w:r>
      <w:proofErr w:type="gramEnd"/>
      <w:r w:rsidRPr="00702A8D">
        <w:rPr>
          <w:sz w:val="28"/>
          <w:szCs w:val="28"/>
        </w:rPr>
        <w:t xml:space="preserve"> образования: 1.1. Региональный; 1.2. Муниципальный; 1.3. Уровень образовательных организаций;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1.4. Индивидуальный уровень обучающихся, педагогов, работников системы управления образованием.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2. Элементы </w:t>
      </w:r>
      <w:proofErr w:type="gramStart"/>
      <w:r w:rsidRPr="00702A8D">
        <w:rPr>
          <w:sz w:val="28"/>
          <w:szCs w:val="28"/>
        </w:rPr>
        <w:t>модели региональной системы оценки качества общего образования</w:t>
      </w:r>
      <w:proofErr w:type="gramEnd"/>
      <w:r w:rsidRPr="00702A8D">
        <w:rPr>
          <w:sz w:val="28"/>
          <w:szCs w:val="28"/>
        </w:rPr>
        <w:t xml:space="preserve">: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2.1. Целевой блок (целью региональной модели оценки качества общего образования является развитие региональных механизмов оценки качества общего образования в Республике Дагестан);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2.2. Содержательный блок (отражает логику </w:t>
      </w:r>
      <w:proofErr w:type="gramStart"/>
      <w:r w:rsidRPr="00702A8D">
        <w:rPr>
          <w:sz w:val="28"/>
          <w:szCs w:val="28"/>
        </w:rPr>
        <w:t>представления региональных механизмов оценки качества общего образования</w:t>
      </w:r>
      <w:proofErr w:type="gramEnd"/>
      <w:r w:rsidRPr="00702A8D">
        <w:rPr>
          <w:sz w:val="28"/>
          <w:szCs w:val="28"/>
        </w:rPr>
        <w:t xml:space="preserve"> в Республике Дагестан по каждому объекту оценки качества общего образования: содержание оценки качества объекта, определенное нормативными требованиями, механизм оценки качества объекта – оценочные процедуры, обеспечивающие реализацию механизма оценки качества объекта (постоянные и осуществляемые периодически);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2.3. Оценочный блок (представляет собой нормативно-правовое, управленческое, содержательное, аналитическое, инструментальное обеспечение).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3. Оценочные процедуры: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3.1. Международный уровень (данные международных исследований качества образования (PISA, PIRLS, TIMSS TALIS);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lastRenderedPageBreak/>
        <w:t xml:space="preserve">3.2. Федеральный уровень (государственная итоговая аттестация (ГИА), национальные исследования качества образования (НИКО), всероссийские проверочные работы (ВПР) и другие);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3.3. Региональный уровень (оценка качества дошкольного образования, общего образования, дополнительного образования, дополнительного профессионального образования и среднего профессионального образования).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3.4. </w:t>
      </w:r>
      <w:proofErr w:type="gramStart"/>
      <w:r w:rsidRPr="00702A8D">
        <w:rPr>
          <w:sz w:val="28"/>
          <w:szCs w:val="28"/>
        </w:rPr>
        <w:t xml:space="preserve">Муниципальный уровень Предметом оценки на муниципальном уровне являются: - качество образовательных результатов – степень соответствия результатов освоения обучающимися образовательных программ государственным образовательным стандартам; - качество образовательного процесса – качество основных и дополнительных общеобразовательных программ, принятых и реализуемых в 8 образовательных учреждениях, эффективность применения педагогических технологий; - качество условий реализации образовательных программ – качество образовательных ресурсов; - эффективность управления образованием. </w:t>
      </w:r>
      <w:proofErr w:type="gramEnd"/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3.5. </w:t>
      </w:r>
      <w:proofErr w:type="gramStart"/>
      <w:r w:rsidRPr="00702A8D">
        <w:rPr>
          <w:sz w:val="28"/>
          <w:szCs w:val="28"/>
        </w:rPr>
        <w:t xml:space="preserve">Уровень образовательной организации - формирующее оценивание, текущий контроль, промежуточная аттестация, всероссийские проверочные работы (проведение) и т.д.); </w:t>
      </w:r>
      <w:proofErr w:type="gramEnd"/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3.6. Индивидуальный уровень (самооценка обучающегося, педагога и работников системы управления образованием).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VII. Основные требования к процедурам контроля и оценки качества образования: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1. Использование разнообразных методов оценки (тестирование, анкетирование, диагностика и другие)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2. Переход от линейного рейтинга к кластерному сравнению и анализу факторов: оценка – кластерный анализ – школы с низкими образовательными результатами – анализ рисков – меры поддержки.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>3. Ориентирование не только на получение знаний в рамках учебных дисциплин, но и на достижение более широких образовательных результатов: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3.1. Компетентность;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3.2. Способность к критическому мышлению;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3.3. Функциональная грамотность; 3.4. Сформированное отношение к здоровому образу жизни;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lastRenderedPageBreak/>
        <w:t xml:space="preserve">3.5. Мотивация к обучению;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3.6. Личностных результатов.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4. Реализация программ оценки образовательных достижений обучающихся. Виды программ оценки: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4.1. Индивидуальная оценка (вопросы, тесты, наблюдения, учебные задания);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4.2. Оценка на уровне образовательной организации (ГИА);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4.3. Мониторинговые исследования на муниципальном, региональном и федеральном уровне, национальные мониторинги, международные сравнительные исследования.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5. Оценка качества деятельности образовательной организации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5.1. </w:t>
      </w:r>
      <w:proofErr w:type="gramStart"/>
      <w:r w:rsidRPr="00702A8D">
        <w:rPr>
          <w:sz w:val="28"/>
          <w:szCs w:val="28"/>
        </w:rPr>
        <w:t xml:space="preserve">Внешняя оценка: - лицензирование и аккредитации; - контроль и надзор; - итоговая аттестация; - аттестация педагогических кадров; - мониторинг системы образования; 9 - независимая оценка: со стороны участников образовательного процесса (соцопросы), со стороны не участников образовательного процесса (голосование, рейтинги, аудит). </w:t>
      </w:r>
      <w:proofErr w:type="gramEnd"/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5.2. Внутренняя оценка: - </w:t>
      </w:r>
      <w:proofErr w:type="spellStart"/>
      <w:r w:rsidRPr="00702A8D">
        <w:rPr>
          <w:sz w:val="28"/>
          <w:szCs w:val="28"/>
        </w:rPr>
        <w:t>самообследование</w:t>
      </w:r>
      <w:proofErr w:type="spellEnd"/>
      <w:r w:rsidRPr="00702A8D">
        <w:rPr>
          <w:sz w:val="28"/>
          <w:szCs w:val="28"/>
        </w:rPr>
        <w:t xml:space="preserve"> образовательной организации, результаты которого используются как инструмент управления качеством на уровне образовательной организации и для решения двух задач: выявление лучших практик на уровне образовательной организации и определение векторов ее развития; - оценка обучающихся со стороны педагогов; - самооценка обучающихся.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VIII. Сопровождение оценочных процедур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>1. Нормативно-правовое обеспечение: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 1.1. Комплекс нормативных правовых документов федерального и регионального уровней, регламентирующих процедуры оценки качества образования.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1.2. Ресурсный комплекс: кадровое, научно – методическое, </w:t>
      </w:r>
      <w:proofErr w:type="spellStart"/>
      <w:r w:rsidRPr="00702A8D">
        <w:rPr>
          <w:sz w:val="28"/>
          <w:szCs w:val="28"/>
        </w:rPr>
        <w:t>материальнотехническое</w:t>
      </w:r>
      <w:proofErr w:type="spellEnd"/>
      <w:r w:rsidRPr="00702A8D">
        <w:rPr>
          <w:sz w:val="28"/>
          <w:szCs w:val="28"/>
        </w:rPr>
        <w:t xml:space="preserve">, финансовое и информационное обеспечение.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2. Содержательное обеспечение (оценочные процедуры регионального уровня):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2.1. Оценка качества общего образования: - сформированность предметных знаний; - </w:t>
      </w:r>
      <w:proofErr w:type="spellStart"/>
      <w:r w:rsidRPr="00702A8D">
        <w:rPr>
          <w:sz w:val="28"/>
          <w:szCs w:val="28"/>
        </w:rPr>
        <w:t>критериально</w:t>
      </w:r>
      <w:proofErr w:type="spellEnd"/>
      <w:r w:rsidRPr="00702A8D">
        <w:rPr>
          <w:sz w:val="28"/>
          <w:szCs w:val="28"/>
        </w:rPr>
        <w:t xml:space="preserve">-ориентированная оценка;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lastRenderedPageBreak/>
        <w:t xml:space="preserve">2.2. Оценка сформированности универсальных ученых действий: - метапредметные результаты; - нормативно-ориентированная оценка.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3. Инструментальное обеспечение: - кодификатор; - спецификация; - обобщенный план диагностической работы; - варианты диагностических работ; - бланки ответов; - инструкции для эксперта по оцениванию открытых ответов.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4. Аналитическое обеспечение: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4.1. Формирование перечня показателей оценки общего образования: - предметные достижения обучающихся, включающие в себя уровень выполнения работы; - доля обучающихся, справившихся с работой; 10 - доля обучающихся, справившихся с работой и по математике, и по русскому языку.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4.2. Качество освоения образовательного стандарта: - доля обучающихся, преодолевших порог «лучших результатов».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4.3. Формирование перечня показателей оценки сформированности универсальных ученых действий: - успешность выполнения работы (показывает средний процент выполнения диагностической работы); - уровень достижений выше/ниже среднего. IX. Выявление факторов, влияющих на результаты оценочных процедур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1. Контекстная информация (профессиональные характеристики учителей: стаж, категория, нагрузка, курсы; условия обучения в школе: количество часов по программе, наполняемость класса, социально-экономические условия и т.д.). Выбирать нужно «работающие» показатели. Необходимо использовать результаты только в сочетании с контекстными данными, данными об условиях организации образовательного процесса или показателями, полученными из других оценочных процедур.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2. Управленческое обеспечение на региональном уровне. Оценивание должно осуществляться в целях определения факторов риска. Данные, полученные в ходе оценивания уровня знаний, должны применяться для обновления стратегии и хода ее реализации, что должно привести к улучшению качества образования. Для эффективности процесса измерения качества образования необходимо его соответствие с поставленной целью. Оценивание может помочь распознать и более точно определить направления рискового профиля всей образовательной системы и может способствовать разработке конкретных мер по их минимизации. Процедура оценивания не улучшит качество и условия обучения: необходимо </w:t>
      </w:r>
      <w:r w:rsidRPr="00702A8D">
        <w:rPr>
          <w:sz w:val="28"/>
          <w:szCs w:val="28"/>
        </w:rPr>
        <w:lastRenderedPageBreak/>
        <w:t xml:space="preserve">определение объективных данных образовательных результатах обучающихся для разработки стратегии по их улучшению.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3. Управленческое обеспечение на муниципальном уровне: - объективное оценивание состояния системы образования муниципалитета в целях выявления факторов, влияющих на качество образования; - проведение процедур оценивания </w:t>
      </w:r>
      <w:proofErr w:type="gramStart"/>
      <w:r w:rsidRPr="00702A8D">
        <w:rPr>
          <w:sz w:val="28"/>
          <w:szCs w:val="28"/>
        </w:rPr>
        <w:t>для</w:t>
      </w:r>
      <w:proofErr w:type="gramEnd"/>
      <w:r w:rsidRPr="00702A8D">
        <w:rPr>
          <w:sz w:val="28"/>
          <w:szCs w:val="28"/>
        </w:rPr>
        <w:t xml:space="preserve"> </w:t>
      </w:r>
      <w:proofErr w:type="gramStart"/>
      <w:r w:rsidRPr="00702A8D">
        <w:rPr>
          <w:sz w:val="28"/>
          <w:szCs w:val="28"/>
        </w:rPr>
        <w:t>выявление</w:t>
      </w:r>
      <w:proofErr w:type="gramEnd"/>
      <w:r w:rsidRPr="00702A8D">
        <w:rPr>
          <w:sz w:val="28"/>
          <w:szCs w:val="28"/>
        </w:rPr>
        <w:t xml:space="preserve"> образовательных организаций с низкими образовательными результатами в целях оказания им адресной поддержки; - оценивание эффективности деятельности руководителей образовательных организаций.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4. Управленческое обеспечение на уровне образовательной организации 11 (уровень администрации общеобразовательной организации): - подведение итогов работы школы в рамках учебного года; - разработка плана работы школы на следующий учебный год; - корректировка Программы развития школы; - формирование оценочного инструментария для внутришкольного контроля; - подготовка аналитической части отчета по результатам самообследования; - размещение обязательной информации на сайте школы; - корректировка планов работы методических объединений учителей; - корректировка плана повышения квалификации учителей на уровне школы; - формирование предложений по индивидуальной поддержке обучающихся; - обоснование для принятия управленческих решений по направлениям деятельности школы. X.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Результат </w:t>
      </w:r>
      <w:proofErr w:type="gramStart"/>
      <w:r w:rsidRPr="00702A8D">
        <w:rPr>
          <w:sz w:val="28"/>
          <w:szCs w:val="28"/>
        </w:rPr>
        <w:t>внедрения региональной модели оценки качества общего образования</w:t>
      </w:r>
      <w:proofErr w:type="gramEnd"/>
      <w:r w:rsidRPr="00702A8D">
        <w:rPr>
          <w:sz w:val="28"/>
          <w:szCs w:val="28"/>
        </w:rPr>
        <w:t xml:space="preserve">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1. Системное участие образовательных организаций Республики Дагестан в региональных механизмах оценки качества общего образования, позволяющих оценивать качество образования по основным дисциплинам на всех уровнях общего образования, включая сбор контекстных данных;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2. Обеспечение </w:t>
      </w:r>
      <w:proofErr w:type="gramStart"/>
      <w:r w:rsidRPr="00702A8D">
        <w:rPr>
          <w:sz w:val="28"/>
          <w:szCs w:val="28"/>
        </w:rPr>
        <w:t>функционирования системы мониторинга оценки качества общего образования</w:t>
      </w:r>
      <w:proofErr w:type="gramEnd"/>
      <w:r w:rsidRPr="00702A8D">
        <w:rPr>
          <w:sz w:val="28"/>
          <w:szCs w:val="28"/>
        </w:rPr>
        <w:t xml:space="preserve"> на федеральном, региональном, муниципальном уровнях и уровне ОО;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>3. Наличие сформированного и зафиксированного на региональном уровне фонда оценочных сре</w:t>
      </w:r>
      <w:proofErr w:type="gramStart"/>
      <w:r w:rsidRPr="00702A8D">
        <w:rPr>
          <w:sz w:val="28"/>
          <w:szCs w:val="28"/>
        </w:rPr>
        <w:t>дств дл</w:t>
      </w:r>
      <w:proofErr w:type="gramEnd"/>
      <w:r w:rsidRPr="00702A8D">
        <w:rPr>
          <w:sz w:val="28"/>
          <w:szCs w:val="28"/>
        </w:rPr>
        <w:t xml:space="preserve">я проведения процедур контроля и оценки качества общего образования;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4. Открытость региональной модели, а также её принятие профессиональным сообществом и общественностью.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XI. Организационная составляющая модели региональной </w:t>
      </w:r>
      <w:proofErr w:type="gramStart"/>
      <w:r w:rsidRPr="00702A8D">
        <w:rPr>
          <w:sz w:val="28"/>
          <w:szCs w:val="28"/>
        </w:rPr>
        <w:t>системы оценки качества общего образования Республики</w:t>
      </w:r>
      <w:proofErr w:type="gramEnd"/>
      <w:r w:rsidRPr="00702A8D">
        <w:rPr>
          <w:sz w:val="28"/>
          <w:szCs w:val="28"/>
        </w:rPr>
        <w:t xml:space="preserve"> Дагестан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lastRenderedPageBreak/>
        <w:t xml:space="preserve">1. Министерство образования и науки Республики Дагестан: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>1.1</w:t>
      </w:r>
      <w:proofErr w:type="gramStart"/>
      <w:r w:rsidRPr="00702A8D">
        <w:rPr>
          <w:sz w:val="28"/>
          <w:szCs w:val="28"/>
        </w:rPr>
        <w:t xml:space="preserve"> Ф</w:t>
      </w:r>
      <w:proofErr w:type="gramEnd"/>
      <w:r w:rsidRPr="00702A8D">
        <w:rPr>
          <w:sz w:val="28"/>
          <w:szCs w:val="28"/>
        </w:rPr>
        <w:t xml:space="preserve">ормирует единые подходы к оценке качества образования;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1.2. Определяет регламент </w:t>
      </w:r>
      <w:proofErr w:type="gramStart"/>
      <w:r w:rsidRPr="00702A8D">
        <w:rPr>
          <w:sz w:val="28"/>
          <w:szCs w:val="28"/>
        </w:rPr>
        <w:t>функционирования модели региональной системы оценки качества образования</w:t>
      </w:r>
      <w:proofErr w:type="gramEnd"/>
      <w:r w:rsidRPr="00702A8D">
        <w:rPr>
          <w:sz w:val="28"/>
          <w:szCs w:val="28"/>
        </w:rPr>
        <w:t xml:space="preserve"> и проведения оценочных процедур; 12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1.3. Координирует работу различных структур, деятельность которых связана с вопросами оценки качества образования;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1.4. Определяет состояние и направления развития региональной системы образования для принятия управленческих решений по повышению качества образования в Республике Дагестан.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2. ГБУ ДПО РД «Дагестанский институт развития образования»: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2.1. Разрабатывает критерии региональной системы оценки качества образования;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2.2. Занимается подготовкой экспертов по оценке качества образования;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2.3. Осуществляет научно-методическое сопровождение процедур оценки качества образования;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2.4. Разрабатывает аналитические материалы по функционированию </w:t>
      </w:r>
      <w:proofErr w:type="gramStart"/>
      <w:r w:rsidRPr="00702A8D">
        <w:rPr>
          <w:sz w:val="28"/>
          <w:szCs w:val="28"/>
        </w:rPr>
        <w:t>модели региональной системы оценки качества образования</w:t>
      </w:r>
      <w:proofErr w:type="gramEnd"/>
      <w:r w:rsidRPr="00702A8D">
        <w:rPr>
          <w:sz w:val="28"/>
          <w:szCs w:val="28"/>
        </w:rPr>
        <w:t xml:space="preserve">;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2.5. Разрабатывает методические рекомендации по преподаванию отдельных предметов и дисциплин на основе результатов оценки качества подготовки обучающихся, в том числе с ОВЗ;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2.6. Оказывает организационно-методическую и научно-методическую поддержку образовательным организациям, имеющим низкие образовательные результаты;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2.7. Ведет подготовку, переподготовку и повышение квалификации педагогических работников. </w:t>
      </w:r>
      <w:proofErr w:type="gramStart"/>
      <w:r w:rsidRPr="00702A8D">
        <w:rPr>
          <w:sz w:val="28"/>
          <w:szCs w:val="28"/>
        </w:rPr>
        <w:t>Региональный центр обработки информации Республики Дагестан реализует: - организационно-методическое и технологическое сопровождение государственной (итоговой) аттестации выпускников 9-х и 11-х классов; - анализ результатов оценки качества образования по данным ГИА; - формирование и ведение базы данных показателей качества образования по результатам ГИА; - формирование и ведение банка контрольно-измерительных материалов ГИА; - мониторинг исполнения на муниципальном уровне распорядительных документов в части организации и проведения ГИА;</w:t>
      </w:r>
      <w:proofErr w:type="gramEnd"/>
      <w:r w:rsidRPr="00702A8D">
        <w:rPr>
          <w:sz w:val="28"/>
          <w:szCs w:val="28"/>
        </w:rPr>
        <w:t xml:space="preserve"> - предоставление информации о качестве образования по запросам.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lastRenderedPageBreak/>
        <w:t xml:space="preserve">3. ГБУ РД «Центр непрерывного повышения педагогического мастерства педагогических работников»: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3.1. Повышает квалификацию руководящих и педагогических работников по вопросам </w:t>
      </w:r>
      <w:proofErr w:type="gramStart"/>
      <w:r w:rsidRPr="00702A8D">
        <w:rPr>
          <w:sz w:val="28"/>
          <w:szCs w:val="28"/>
        </w:rPr>
        <w:t>функционирования модели региональной системы оценки качества</w:t>
      </w:r>
      <w:proofErr w:type="gramEnd"/>
      <w:r w:rsidRPr="00702A8D">
        <w:rPr>
          <w:sz w:val="28"/>
          <w:szCs w:val="28"/>
        </w:rPr>
        <w:t xml:space="preserve"> образования. 13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3.2. Разрабатывает индивидуальные образовательные траектории на основе профессиональных дефицитов педагогических работников в целях повышения их профессионального мастерства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3.3. Реализует национальную систему учительского роста педагогических работников.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4. ГБУ РД «Центр оценки качества образования»: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4.1. Реализует организационно-технологическое сопровождение </w:t>
      </w:r>
      <w:proofErr w:type="gramStart"/>
      <w:r w:rsidRPr="00702A8D">
        <w:rPr>
          <w:sz w:val="28"/>
          <w:szCs w:val="28"/>
        </w:rPr>
        <w:t>функционирования модели региональной системы оценки качества</w:t>
      </w:r>
      <w:proofErr w:type="gramEnd"/>
      <w:r w:rsidRPr="00702A8D">
        <w:rPr>
          <w:sz w:val="28"/>
          <w:szCs w:val="28"/>
        </w:rPr>
        <w:t xml:space="preserve"> образования; 4.2. Формирует и апробирует измерительные материалы для оценки качества образования;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4.3. Осуществляет инструктивно-методическое обеспечение процедур оценки качества образования;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4.4. Организует сбор, хранение, обработку информации о качестве образования в республике Дагестан.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4.5. Проводит мониторинг: - условий осуществления образовательного процесса; - удовлетворенности предоставляемыми образовательными услугами и результатами образовательного процесса; - уровня квалификации и профессиональных компетенций педагогических работников.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5. Муниципальные органы управления образованием: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5.1. Обеспечивают условия для проведения процедур внешней оценки качества образования на муниципальном уровне;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5.2. Организуют сбор образовательной статистики и предоставляют сведения на основе действующих баз данных;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5.3. Содействуют в проведении мониторинговых, контрольно-оценочных процедур, социологических исследований по вопросам качества образования;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5.4. Обеспечивают информационную открытость в соответствии с действующим законодательством. 6. Образовательные организации: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lastRenderedPageBreak/>
        <w:t xml:space="preserve">6.1. Обеспечивают функционирование внутренней системы оценки качества образования;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6.2. Осуществляют сбор, ведение базы данных, предоставляют сведения по ней, отвечая за качество информации;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6.3. Обеспечивают информационную открытость в соответствии с действующим законодательством.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7. Общественность и профессиональные объединения: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7.1. Контролируют качество образования в роли общественных наблюдателей, общественных экспертов; 14 </w:t>
      </w:r>
    </w:p>
    <w:p w:rsidR="00702A8D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>7.2. Участвуют в обсуждении критериев, определяющих состояние и динамику развития образовательной организации, муниципальных систем образования и региональной системы образования.</w:t>
      </w:r>
    </w:p>
    <w:p w:rsidR="00702A8D" w:rsidRDefault="00702A8D" w:rsidP="001171F7">
      <w:pPr>
        <w:jc w:val="both"/>
        <w:rPr>
          <w:sz w:val="28"/>
          <w:szCs w:val="28"/>
        </w:rPr>
      </w:pPr>
    </w:p>
    <w:p w:rsidR="00702A8D" w:rsidRDefault="00702A8D" w:rsidP="001171F7">
      <w:pPr>
        <w:jc w:val="both"/>
        <w:rPr>
          <w:sz w:val="28"/>
          <w:szCs w:val="28"/>
        </w:rPr>
      </w:pPr>
    </w:p>
    <w:p w:rsidR="00702A8D" w:rsidRDefault="00702A8D" w:rsidP="001171F7">
      <w:pPr>
        <w:jc w:val="both"/>
        <w:rPr>
          <w:sz w:val="28"/>
          <w:szCs w:val="28"/>
        </w:rPr>
      </w:pPr>
    </w:p>
    <w:p w:rsidR="00702A8D" w:rsidRDefault="00702A8D" w:rsidP="001171F7">
      <w:pPr>
        <w:jc w:val="both"/>
        <w:rPr>
          <w:sz w:val="28"/>
          <w:szCs w:val="28"/>
        </w:rPr>
      </w:pPr>
    </w:p>
    <w:p w:rsidR="00702A8D" w:rsidRDefault="00702A8D" w:rsidP="001171F7">
      <w:pPr>
        <w:jc w:val="both"/>
        <w:rPr>
          <w:sz w:val="28"/>
          <w:szCs w:val="28"/>
        </w:rPr>
      </w:pPr>
    </w:p>
    <w:p w:rsidR="001171F7" w:rsidRPr="001171F7" w:rsidRDefault="00702A8D" w:rsidP="001171F7">
      <w:pPr>
        <w:spacing w:after="0"/>
        <w:jc w:val="right"/>
        <w:rPr>
          <w:i/>
          <w:sz w:val="24"/>
          <w:szCs w:val="28"/>
        </w:rPr>
      </w:pPr>
      <w:r w:rsidRPr="001171F7">
        <w:rPr>
          <w:i/>
          <w:sz w:val="24"/>
          <w:szCs w:val="28"/>
        </w:rPr>
        <w:t xml:space="preserve">Приложение к приказу </w:t>
      </w:r>
    </w:p>
    <w:p w:rsidR="001171F7" w:rsidRPr="001171F7" w:rsidRDefault="001171F7" w:rsidP="001171F7">
      <w:pPr>
        <w:spacing w:after="0"/>
        <w:jc w:val="right"/>
        <w:rPr>
          <w:i/>
          <w:sz w:val="24"/>
          <w:szCs w:val="28"/>
        </w:rPr>
      </w:pPr>
      <w:r w:rsidRPr="001171F7">
        <w:rPr>
          <w:i/>
          <w:sz w:val="24"/>
          <w:szCs w:val="28"/>
        </w:rPr>
        <w:t>М</w:t>
      </w:r>
      <w:r w:rsidR="00702A8D" w:rsidRPr="001171F7">
        <w:rPr>
          <w:i/>
          <w:sz w:val="24"/>
          <w:szCs w:val="28"/>
        </w:rPr>
        <w:t xml:space="preserve">инистерства образования и науки </w:t>
      </w:r>
    </w:p>
    <w:p w:rsidR="001171F7" w:rsidRPr="001171F7" w:rsidRDefault="00702A8D" w:rsidP="001171F7">
      <w:pPr>
        <w:spacing w:after="0"/>
        <w:jc w:val="right"/>
        <w:rPr>
          <w:i/>
          <w:sz w:val="24"/>
          <w:szCs w:val="28"/>
        </w:rPr>
      </w:pPr>
      <w:r w:rsidRPr="001171F7">
        <w:rPr>
          <w:i/>
          <w:sz w:val="24"/>
          <w:szCs w:val="28"/>
        </w:rPr>
        <w:t xml:space="preserve">Республики Дагестан </w:t>
      </w:r>
      <w:proofErr w:type="gramStart"/>
      <w:r w:rsidRPr="001171F7">
        <w:rPr>
          <w:i/>
          <w:sz w:val="24"/>
          <w:szCs w:val="28"/>
        </w:rPr>
        <w:t>от</w:t>
      </w:r>
      <w:proofErr w:type="gramEnd"/>
      <w:r w:rsidRPr="001171F7">
        <w:rPr>
          <w:i/>
          <w:sz w:val="24"/>
          <w:szCs w:val="28"/>
        </w:rPr>
        <w:t xml:space="preserve"> </w:t>
      </w:r>
    </w:p>
    <w:p w:rsidR="001171F7" w:rsidRDefault="00702A8D" w:rsidP="001171F7">
      <w:pPr>
        <w:spacing w:after="0"/>
        <w:jc w:val="right"/>
        <w:rPr>
          <w:i/>
          <w:sz w:val="24"/>
          <w:szCs w:val="28"/>
        </w:rPr>
      </w:pPr>
      <w:r w:rsidRPr="001171F7">
        <w:rPr>
          <w:i/>
          <w:sz w:val="24"/>
          <w:szCs w:val="28"/>
        </w:rPr>
        <w:t xml:space="preserve">6 августа 2021 г. № 05-02-419/21 </w:t>
      </w:r>
    </w:p>
    <w:p w:rsidR="001171F7" w:rsidRPr="001171F7" w:rsidRDefault="001171F7" w:rsidP="001171F7">
      <w:pPr>
        <w:spacing w:after="0"/>
        <w:jc w:val="right"/>
        <w:rPr>
          <w:i/>
          <w:sz w:val="24"/>
          <w:szCs w:val="28"/>
        </w:rPr>
      </w:pPr>
    </w:p>
    <w:p w:rsidR="001171F7" w:rsidRDefault="001171F7" w:rsidP="001171F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702A8D" w:rsidRPr="00702A8D">
        <w:rPr>
          <w:sz w:val="28"/>
          <w:szCs w:val="28"/>
        </w:rPr>
        <w:t xml:space="preserve">Положение о системе общественного наблюдения при проведении мероприятий по развитию региональной системы оценки качества образования в Республике Дагестан 1. Общие положения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1.1. </w:t>
      </w:r>
      <w:proofErr w:type="gramStart"/>
      <w:r w:rsidRPr="00702A8D">
        <w:rPr>
          <w:sz w:val="28"/>
          <w:szCs w:val="28"/>
        </w:rPr>
        <w:t xml:space="preserve">Система общественного наблюдения при проведении мероприятий по развитию региональной системы оценки качества образования в Республике Дагестан создается и функционирует в целях повышения прозрачности и объективности проведения оценочных процедур (далее – процедуры оценки качества образования) в рамках реализации задач государственной программы Российской Федерации «Развитие образования» на 2018 – 2025 годы, утвержденной постановлением Правительства Российской Федерации от 26 декабря 2017 г. № 1642. </w:t>
      </w:r>
      <w:proofErr w:type="gramEnd"/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1.2. Настоящее Положение об организации системы общественного наблюдения в Республике Дагестан при проведении процедур оценки </w:t>
      </w:r>
      <w:r w:rsidRPr="00702A8D">
        <w:rPr>
          <w:sz w:val="28"/>
          <w:szCs w:val="28"/>
        </w:rPr>
        <w:lastRenderedPageBreak/>
        <w:t xml:space="preserve">качества образования (далее – Положение) определяет принципы создания системы общественного наблюдения, порядок аккредитации граждан в качестве общественных наблюдателей, их права и обязанности.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1.3. Система общественного наблюдения основывается на принципах законности; добровольности участия; независимости и объективности, полноты и достоверности используемой и выдаваемой информации; защиты </w:t>
      </w:r>
      <w:proofErr w:type="gramStart"/>
      <w:r w:rsidRPr="00702A8D">
        <w:rPr>
          <w:sz w:val="28"/>
          <w:szCs w:val="28"/>
        </w:rPr>
        <w:t>прав участников процедур оценки качества</w:t>
      </w:r>
      <w:proofErr w:type="gramEnd"/>
      <w:r w:rsidRPr="00702A8D">
        <w:rPr>
          <w:sz w:val="28"/>
          <w:szCs w:val="28"/>
        </w:rPr>
        <w:t xml:space="preserve"> образования; общественной открытости.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1.4. Деятельность общественных наблюдателей осуществляется на безвозмездной основе.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2. Порядок аккредитации граждан в качестве общественных наблюдателей.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2.1. Аккредитацией граждан в качестве общественных наблюдателей признается наделение граждан статусом общественных наблюдателей при проведении процедур оценки качества образования.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2.2. </w:t>
      </w:r>
      <w:proofErr w:type="gramStart"/>
      <w:r w:rsidRPr="00702A8D">
        <w:rPr>
          <w:sz w:val="28"/>
          <w:szCs w:val="28"/>
        </w:rPr>
        <w:t>В качестве общественных наблюдателей могут быть аккредитованы: - работодатели, представители объединений работодателей; - представители средств массовой информации; - члены родительских комитетов (советов), управляющих, попечительских советов образовательных организаций (муниципальных образований); - члены общественных объединений и некоммерческих организаций, действующих или заинтересованных в сфере образования; - представители органов государственной законодательной власти; - члены региональных и муниципальных советов по общему (профессиональному) образованию;</w:t>
      </w:r>
      <w:proofErr w:type="gramEnd"/>
      <w:r w:rsidRPr="00702A8D">
        <w:rPr>
          <w:sz w:val="28"/>
          <w:szCs w:val="28"/>
        </w:rPr>
        <w:t xml:space="preserve"> - представители студенческой молодежи.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2.3. Аккредитацию общественных наблюдателей, осуществляют Министерство образования и науки Республики Дагестан и органы местного самоуправления, осуществляющие управление в сфере образования (далее – аккредитующие органы).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2.4. Лица, желающие приобрести статус общественного наблюдателя, подают заявление в аккредитующие органы по установленной форме лично на основании документа, удостоверяющего личность.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2.5. Информация о каждом гражданине, аккредитованном в качестве общественного наблюдателя, вносится аккредитующим органом в реестр общественных наблюдателей.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2.6. Аккредитующие органы в срок не позднее 5 рабочих дней с момента поступления заявления на аккредитацию лица в качестве общественного </w:t>
      </w:r>
      <w:r w:rsidRPr="00702A8D">
        <w:rPr>
          <w:sz w:val="28"/>
          <w:szCs w:val="28"/>
        </w:rPr>
        <w:lastRenderedPageBreak/>
        <w:t xml:space="preserve">наблюдателя, рассматривает его по </w:t>
      </w:r>
      <w:proofErr w:type="gramStart"/>
      <w:r w:rsidRPr="00702A8D">
        <w:rPr>
          <w:sz w:val="28"/>
          <w:szCs w:val="28"/>
        </w:rPr>
        <w:t>существу</w:t>
      </w:r>
      <w:proofErr w:type="gramEnd"/>
      <w:r w:rsidRPr="00702A8D">
        <w:rPr>
          <w:sz w:val="28"/>
          <w:szCs w:val="28"/>
        </w:rPr>
        <w:t xml:space="preserve"> и приглашают гражданина получить персональное удостоверение общественного наблюдателя Республики Дагестан (далее – Удостоверение) установленной формы, заверенное печатью и подписью руководителя аккредитующего органа. Номер Удостоверения идентичен порядковому номеру его регистрации в реестре общественных наблюдателей.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2.7. Оформленное Удостоверение выдается общественному наблюдателю на руки в течение пяти рабочих дней с момента принятия аккредитующим органом решения об аккредитации.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2.8. Лица, аккредитованные в качестве общественных наблюдателей, обязаны пройти инструктаж по вопросам </w:t>
      </w:r>
      <w:proofErr w:type="gramStart"/>
      <w:r w:rsidRPr="00702A8D">
        <w:rPr>
          <w:sz w:val="28"/>
          <w:szCs w:val="28"/>
        </w:rPr>
        <w:t>организации процедур оценки качества образования</w:t>
      </w:r>
      <w:proofErr w:type="gramEnd"/>
      <w:r w:rsidRPr="00702A8D">
        <w:rPr>
          <w:sz w:val="28"/>
          <w:szCs w:val="28"/>
        </w:rPr>
        <w:t xml:space="preserve">.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2.9. Аккредитующие органы с целью персонального распределения общественных наблюдателей по образовательным организациям при проведении процедур оценки качества образования: - знакомят общественного наблюдателя при выдаче Удостоверения с графиком </w:t>
      </w:r>
      <w:proofErr w:type="gramStart"/>
      <w:r w:rsidRPr="00702A8D">
        <w:rPr>
          <w:sz w:val="28"/>
          <w:szCs w:val="28"/>
        </w:rPr>
        <w:t>проведения процедур оценки качества образования</w:t>
      </w:r>
      <w:proofErr w:type="gramEnd"/>
      <w:r w:rsidRPr="00702A8D">
        <w:rPr>
          <w:sz w:val="28"/>
          <w:szCs w:val="28"/>
        </w:rPr>
        <w:t xml:space="preserve"> на весь учебный год; - не позднее, чем за один день до проведения процедур по оценке качества образования в порядке личного оповещения (телефон, факс, электронная почта и др.) направляют общественному наблюдателю информацию о дате, времени и месте проведения процедур по оценке качества образования.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2.10. </w:t>
      </w:r>
      <w:proofErr w:type="gramStart"/>
      <w:r w:rsidRPr="00702A8D">
        <w:rPr>
          <w:sz w:val="28"/>
          <w:szCs w:val="28"/>
        </w:rPr>
        <w:t>Каждый аккредитованный общественный наблюдатель в письменной (в том числе по электронной почте) или устной форме информирует аккредитующие органы о своем желании и возможности участвовать в одной или в нескольких конкретно указанных процедурах оценки качества образования.</w:t>
      </w:r>
      <w:proofErr w:type="gramEnd"/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 2.11. Органы местного самоуправления, осуществляющие управление в сфере образования, по итогам проведения той или иной процедуры по оценке качества образования на территории данного муниципального образования, направляют в ГБУ РД «Центр оценки качества образования» список общественных наблюдателей, присутствовавших при проведении процедур оценки качества образования, с указанием места и даты посещения.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>3. Права и обязанности общественного наблюдателя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 3.1. </w:t>
      </w:r>
      <w:proofErr w:type="gramStart"/>
      <w:r w:rsidRPr="00702A8D">
        <w:rPr>
          <w:sz w:val="28"/>
          <w:szCs w:val="28"/>
        </w:rPr>
        <w:t xml:space="preserve">Общественный наблюдатель имеет право: - получать необходимую информацию и разъяснения от аккредитующего органа по вопросам порядка проведения процедуры оценки качества образования; - знакомиться с </w:t>
      </w:r>
      <w:r w:rsidRPr="00702A8D">
        <w:rPr>
          <w:sz w:val="28"/>
          <w:szCs w:val="28"/>
        </w:rPr>
        <w:lastRenderedPageBreak/>
        <w:t>нормативными правовыми актами, методами и формами, на которых основывается процедура оценки качества образования; - осуществлять наблюдение за проведением процедуры оценки качества образования на всех ее этапах; - присутствовать при рассмотрении апелляций по итогам проведения процедуры оценки качества образования;</w:t>
      </w:r>
      <w:proofErr w:type="gramEnd"/>
      <w:r w:rsidRPr="00702A8D">
        <w:rPr>
          <w:sz w:val="28"/>
          <w:szCs w:val="28"/>
        </w:rPr>
        <w:t xml:space="preserve"> - </w:t>
      </w:r>
      <w:proofErr w:type="gramStart"/>
      <w:r w:rsidRPr="00702A8D">
        <w:rPr>
          <w:sz w:val="28"/>
          <w:szCs w:val="28"/>
        </w:rPr>
        <w:t xml:space="preserve">незамедлительно информировать аккредитующие органы о нарушениях установленного порядка при проведении процедуры оценки качества образования; - сообщать, направлять в аккредитующие органы информацию о выявленных им нарушениях порядка проведения процедуры оценки качества образования, а также комментарии, предложения по совершенствованию проведения процедуры оценки качества образования; - получать информацию от аккредитующих органов о принятых мерах по выявленным им фактам нарушения порядка. </w:t>
      </w:r>
      <w:proofErr w:type="gramEnd"/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3.2. Общественный наблюдатель обязан: - знакомиться с инструкциями по проведению процедуры по оценке качества образования; - при осуществлении общественного наблюдения иметь при себе документ, удостоверяющий личность, удостоверение общественного наблюдателя; - заполнить форму общественного наблюдения; - соблюдать установленный порядок проведения процедуры по оценке качества образования, режим информационной безопасности. </w:t>
      </w:r>
    </w:p>
    <w:p w:rsidR="001171F7" w:rsidRDefault="00702A8D" w:rsidP="001171F7">
      <w:pPr>
        <w:jc w:val="both"/>
        <w:rPr>
          <w:sz w:val="28"/>
          <w:szCs w:val="28"/>
        </w:rPr>
      </w:pPr>
      <w:r w:rsidRPr="00702A8D">
        <w:rPr>
          <w:sz w:val="28"/>
          <w:szCs w:val="28"/>
        </w:rPr>
        <w:t xml:space="preserve">3.3. Общественный наблюдатель не вправе: - нарушать ход проведения мероприятий по оценке качества образования; - оказывать содействие или отвлекать обучающихся при выполнении ими оценочных работ. </w:t>
      </w:r>
    </w:p>
    <w:p w:rsidR="00702A8D" w:rsidRPr="00702A8D" w:rsidRDefault="00702A8D" w:rsidP="001171F7">
      <w:pPr>
        <w:jc w:val="both"/>
        <w:rPr>
          <w:rFonts w:ascii="Times New Roman" w:hAnsi="Times New Roman" w:cs="Times New Roman"/>
          <w:sz w:val="28"/>
          <w:szCs w:val="28"/>
        </w:rPr>
      </w:pPr>
      <w:r w:rsidRPr="00702A8D">
        <w:rPr>
          <w:sz w:val="28"/>
          <w:szCs w:val="28"/>
        </w:rPr>
        <w:t>3.4. При несоблюдении указанных обязанностей аккредитующий орган принимает решение о лишении гражданина аккредитации и изъятии удостоверения общественного наблюдателя.</w:t>
      </w:r>
    </w:p>
    <w:p w:rsidR="00702A8D" w:rsidRPr="00702A8D" w:rsidRDefault="00702A8D" w:rsidP="00702A8D">
      <w:pPr>
        <w:rPr>
          <w:rFonts w:ascii="Times New Roman" w:hAnsi="Times New Roman" w:cs="Times New Roman"/>
          <w:sz w:val="28"/>
          <w:szCs w:val="28"/>
        </w:rPr>
      </w:pPr>
    </w:p>
    <w:p w:rsidR="00702A8D" w:rsidRPr="00702A8D" w:rsidRDefault="00702A8D" w:rsidP="00702A8D">
      <w:pPr>
        <w:rPr>
          <w:rFonts w:ascii="Times New Roman" w:hAnsi="Times New Roman" w:cs="Times New Roman"/>
          <w:sz w:val="28"/>
          <w:szCs w:val="28"/>
        </w:rPr>
      </w:pPr>
    </w:p>
    <w:p w:rsidR="00702A8D" w:rsidRPr="00702A8D" w:rsidRDefault="00702A8D" w:rsidP="00702A8D">
      <w:pPr>
        <w:rPr>
          <w:rFonts w:ascii="Times New Roman" w:hAnsi="Times New Roman" w:cs="Times New Roman"/>
          <w:sz w:val="28"/>
          <w:szCs w:val="28"/>
        </w:rPr>
      </w:pPr>
    </w:p>
    <w:p w:rsidR="00702A8D" w:rsidRPr="00702A8D" w:rsidRDefault="00702A8D" w:rsidP="00702A8D">
      <w:pPr>
        <w:rPr>
          <w:rFonts w:ascii="Times New Roman" w:hAnsi="Times New Roman" w:cs="Times New Roman"/>
          <w:sz w:val="28"/>
          <w:szCs w:val="28"/>
        </w:rPr>
      </w:pPr>
    </w:p>
    <w:p w:rsidR="00702A8D" w:rsidRPr="00702A8D" w:rsidRDefault="00702A8D" w:rsidP="00702A8D">
      <w:pPr>
        <w:rPr>
          <w:rFonts w:ascii="Times New Roman" w:hAnsi="Times New Roman" w:cs="Times New Roman"/>
          <w:sz w:val="28"/>
          <w:szCs w:val="28"/>
        </w:rPr>
      </w:pPr>
    </w:p>
    <w:p w:rsidR="00702A8D" w:rsidRPr="00702A8D" w:rsidRDefault="00702A8D" w:rsidP="00702A8D">
      <w:pPr>
        <w:rPr>
          <w:rFonts w:ascii="Times New Roman" w:hAnsi="Times New Roman" w:cs="Times New Roman"/>
          <w:sz w:val="28"/>
          <w:szCs w:val="28"/>
        </w:rPr>
      </w:pPr>
    </w:p>
    <w:p w:rsidR="00702A8D" w:rsidRPr="00702A8D" w:rsidRDefault="00702A8D" w:rsidP="00702A8D">
      <w:pPr>
        <w:rPr>
          <w:rFonts w:ascii="Times New Roman" w:hAnsi="Times New Roman" w:cs="Times New Roman"/>
          <w:sz w:val="28"/>
          <w:szCs w:val="28"/>
        </w:rPr>
      </w:pPr>
    </w:p>
    <w:p w:rsidR="00493F23" w:rsidRPr="00702A8D" w:rsidRDefault="00493F23" w:rsidP="00493F2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493F23" w:rsidRPr="00702A8D" w:rsidSect="00F02B9B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2B6"/>
    <w:rsid w:val="00000D7D"/>
    <w:rsid w:val="00004AB0"/>
    <w:rsid w:val="00007974"/>
    <w:rsid w:val="000110FA"/>
    <w:rsid w:val="00011F09"/>
    <w:rsid w:val="000136EC"/>
    <w:rsid w:val="00020F3A"/>
    <w:rsid w:val="00021937"/>
    <w:rsid w:val="00022FF0"/>
    <w:rsid w:val="00023F45"/>
    <w:rsid w:val="000266D5"/>
    <w:rsid w:val="00027914"/>
    <w:rsid w:val="00027C1A"/>
    <w:rsid w:val="00032987"/>
    <w:rsid w:val="00035346"/>
    <w:rsid w:val="0003713B"/>
    <w:rsid w:val="000376FE"/>
    <w:rsid w:val="00041D1D"/>
    <w:rsid w:val="00042973"/>
    <w:rsid w:val="00043AF3"/>
    <w:rsid w:val="00046ADB"/>
    <w:rsid w:val="00047E09"/>
    <w:rsid w:val="00050456"/>
    <w:rsid w:val="00050603"/>
    <w:rsid w:val="0005107C"/>
    <w:rsid w:val="00055301"/>
    <w:rsid w:val="000562C6"/>
    <w:rsid w:val="00060D4F"/>
    <w:rsid w:val="00061746"/>
    <w:rsid w:val="00070947"/>
    <w:rsid w:val="00075B98"/>
    <w:rsid w:val="0007672F"/>
    <w:rsid w:val="000772E2"/>
    <w:rsid w:val="00077535"/>
    <w:rsid w:val="0008198C"/>
    <w:rsid w:val="00081A80"/>
    <w:rsid w:val="000821EE"/>
    <w:rsid w:val="00082572"/>
    <w:rsid w:val="00084FF5"/>
    <w:rsid w:val="00086F9D"/>
    <w:rsid w:val="00090D11"/>
    <w:rsid w:val="000963C3"/>
    <w:rsid w:val="000A0600"/>
    <w:rsid w:val="000A33CA"/>
    <w:rsid w:val="000A3DDA"/>
    <w:rsid w:val="000A69DA"/>
    <w:rsid w:val="000A7432"/>
    <w:rsid w:val="000B0E60"/>
    <w:rsid w:val="000B2136"/>
    <w:rsid w:val="000B244C"/>
    <w:rsid w:val="000B7C2F"/>
    <w:rsid w:val="000C10E6"/>
    <w:rsid w:val="000C12B9"/>
    <w:rsid w:val="000C18FF"/>
    <w:rsid w:val="000C373C"/>
    <w:rsid w:val="000C4C37"/>
    <w:rsid w:val="000C6A9C"/>
    <w:rsid w:val="000D1A53"/>
    <w:rsid w:val="000D36C2"/>
    <w:rsid w:val="000D40D6"/>
    <w:rsid w:val="000E1AB0"/>
    <w:rsid w:val="000E718F"/>
    <w:rsid w:val="000F0469"/>
    <w:rsid w:val="000F1E01"/>
    <w:rsid w:val="000F253F"/>
    <w:rsid w:val="000F67F6"/>
    <w:rsid w:val="00100508"/>
    <w:rsid w:val="001028DC"/>
    <w:rsid w:val="00105792"/>
    <w:rsid w:val="00107104"/>
    <w:rsid w:val="0011150C"/>
    <w:rsid w:val="00111CFD"/>
    <w:rsid w:val="00114608"/>
    <w:rsid w:val="00114AF4"/>
    <w:rsid w:val="001171F7"/>
    <w:rsid w:val="00117F7E"/>
    <w:rsid w:val="001204FB"/>
    <w:rsid w:val="001206E7"/>
    <w:rsid w:val="00122356"/>
    <w:rsid w:val="00123E4F"/>
    <w:rsid w:val="00124838"/>
    <w:rsid w:val="001303B7"/>
    <w:rsid w:val="001335CA"/>
    <w:rsid w:val="001360B8"/>
    <w:rsid w:val="0013756E"/>
    <w:rsid w:val="00137D28"/>
    <w:rsid w:val="001401E5"/>
    <w:rsid w:val="001418F9"/>
    <w:rsid w:val="00141F63"/>
    <w:rsid w:val="0014335D"/>
    <w:rsid w:val="001462C9"/>
    <w:rsid w:val="0014748D"/>
    <w:rsid w:val="00151DC1"/>
    <w:rsid w:val="00153163"/>
    <w:rsid w:val="001531A4"/>
    <w:rsid w:val="00156F7E"/>
    <w:rsid w:val="00160D90"/>
    <w:rsid w:val="00160F4C"/>
    <w:rsid w:val="001612FB"/>
    <w:rsid w:val="00164005"/>
    <w:rsid w:val="0017057E"/>
    <w:rsid w:val="00172452"/>
    <w:rsid w:val="00173CEA"/>
    <w:rsid w:val="00173E55"/>
    <w:rsid w:val="00176BB2"/>
    <w:rsid w:val="001777DF"/>
    <w:rsid w:val="00184433"/>
    <w:rsid w:val="00185FCF"/>
    <w:rsid w:val="0018601F"/>
    <w:rsid w:val="001875A7"/>
    <w:rsid w:val="00187F6E"/>
    <w:rsid w:val="0019221F"/>
    <w:rsid w:val="00196846"/>
    <w:rsid w:val="001A2AE1"/>
    <w:rsid w:val="001A3144"/>
    <w:rsid w:val="001A75C5"/>
    <w:rsid w:val="001B1581"/>
    <w:rsid w:val="001B3139"/>
    <w:rsid w:val="001B3AE5"/>
    <w:rsid w:val="001B3EDB"/>
    <w:rsid w:val="001B42F7"/>
    <w:rsid w:val="001B51A8"/>
    <w:rsid w:val="001B5942"/>
    <w:rsid w:val="001B5E53"/>
    <w:rsid w:val="001C1A89"/>
    <w:rsid w:val="001C73BB"/>
    <w:rsid w:val="001C76C0"/>
    <w:rsid w:val="001D062D"/>
    <w:rsid w:val="001D0674"/>
    <w:rsid w:val="001D1E79"/>
    <w:rsid w:val="001D326F"/>
    <w:rsid w:val="001E081D"/>
    <w:rsid w:val="001E1096"/>
    <w:rsid w:val="001E374F"/>
    <w:rsid w:val="001E4A96"/>
    <w:rsid w:val="001E7601"/>
    <w:rsid w:val="001F10C7"/>
    <w:rsid w:val="001F2014"/>
    <w:rsid w:val="001F2453"/>
    <w:rsid w:val="001F4969"/>
    <w:rsid w:val="001F6873"/>
    <w:rsid w:val="00201CA8"/>
    <w:rsid w:val="002035D5"/>
    <w:rsid w:val="002038F7"/>
    <w:rsid w:val="00203F13"/>
    <w:rsid w:val="0020701B"/>
    <w:rsid w:val="0021002C"/>
    <w:rsid w:val="00211ED4"/>
    <w:rsid w:val="0021246E"/>
    <w:rsid w:val="0021285D"/>
    <w:rsid w:val="00220127"/>
    <w:rsid w:val="00220FD4"/>
    <w:rsid w:val="00222D16"/>
    <w:rsid w:val="00224328"/>
    <w:rsid w:val="00230C49"/>
    <w:rsid w:val="00232FF3"/>
    <w:rsid w:val="00233EB7"/>
    <w:rsid w:val="00233FAF"/>
    <w:rsid w:val="00235933"/>
    <w:rsid w:val="002376A1"/>
    <w:rsid w:val="00246FEE"/>
    <w:rsid w:val="002553CF"/>
    <w:rsid w:val="00256F94"/>
    <w:rsid w:val="0025740C"/>
    <w:rsid w:val="00257F66"/>
    <w:rsid w:val="00260F10"/>
    <w:rsid w:val="00262F85"/>
    <w:rsid w:val="00263467"/>
    <w:rsid w:val="002638E5"/>
    <w:rsid w:val="00263F92"/>
    <w:rsid w:val="00265C41"/>
    <w:rsid w:val="0026636C"/>
    <w:rsid w:val="00270704"/>
    <w:rsid w:val="00270F87"/>
    <w:rsid w:val="0027356C"/>
    <w:rsid w:val="00275651"/>
    <w:rsid w:val="00276E0E"/>
    <w:rsid w:val="00277DD6"/>
    <w:rsid w:val="00280FD5"/>
    <w:rsid w:val="0028216D"/>
    <w:rsid w:val="0028256C"/>
    <w:rsid w:val="002925C1"/>
    <w:rsid w:val="00295753"/>
    <w:rsid w:val="00296521"/>
    <w:rsid w:val="00296D80"/>
    <w:rsid w:val="00297217"/>
    <w:rsid w:val="002A0491"/>
    <w:rsid w:val="002A3112"/>
    <w:rsid w:val="002A493B"/>
    <w:rsid w:val="002A62D4"/>
    <w:rsid w:val="002B03A8"/>
    <w:rsid w:val="002B1345"/>
    <w:rsid w:val="002B3187"/>
    <w:rsid w:val="002B3351"/>
    <w:rsid w:val="002B730B"/>
    <w:rsid w:val="002B7B4A"/>
    <w:rsid w:val="002C265D"/>
    <w:rsid w:val="002C2F48"/>
    <w:rsid w:val="002C3292"/>
    <w:rsid w:val="002C53FF"/>
    <w:rsid w:val="002D01CA"/>
    <w:rsid w:val="002D01E1"/>
    <w:rsid w:val="002D0DCF"/>
    <w:rsid w:val="002D2EAA"/>
    <w:rsid w:val="002D4B9F"/>
    <w:rsid w:val="002D5427"/>
    <w:rsid w:val="002E1C92"/>
    <w:rsid w:val="002E3478"/>
    <w:rsid w:val="002E4206"/>
    <w:rsid w:val="002E5CC9"/>
    <w:rsid w:val="002E704F"/>
    <w:rsid w:val="002F1035"/>
    <w:rsid w:val="002F2418"/>
    <w:rsid w:val="002F2A38"/>
    <w:rsid w:val="002F3C01"/>
    <w:rsid w:val="002F3FC9"/>
    <w:rsid w:val="0030054A"/>
    <w:rsid w:val="00301530"/>
    <w:rsid w:val="00301E5B"/>
    <w:rsid w:val="0030459E"/>
    <w:rsid w:val="00310550"/>
    <w:rsid w:val="00310593"/>
    <w:rsid w:val="00310E80"/>
    <w:rsid w:val="00315217"/>
    <w:rsid w:val="00316741"/>
    <w:rsid w:val="00316E61"/>
    <w:rsid w:val="00325B7F"/>
    <w:rsid w:val="00327B48"/>
    <w:rsid w:val="00330A75"/>
    <w:rsid w:val="00330C9F"/>
    <w:rsid w:val="00331593"/>
    <w:rsid w:val="003356E6"/>
    <w:rsid w:val="00335FCB"/>
    <w:rsid w:val="00336173"/>
    <w:rsid w:val="0034211A"/>
    <w:rsid w:val="00344631"/>
    <w:rsid w:val="00344C11"/>
    <w:rsid w:val="00345D75"/>
    <w:rsid w:val="0034766F"/>
    <w:rsid w:val="00350130"/>
    <w:rsid w:val="00350485"/>
    <w:rsid w:val="00350911"/>
    <w:rsid w:val="0035449F"/>
    <w:rsid w:val="00355415"/>
    <w:rsid w:val="00357C9D"/>
    <w:rsid w:val="003606D0"/>
    <w:rsid w:val="00363845"/>
    <w:rsid w:val="003679C0"/>
    <w:rsid w:val="00370694"/>
    <w:rsid w:val="00370EF5"/>
    <w:rsid w:val="00375D21"/>
    <w:rsid w:val="003811DB"/>
    <w:rsid w:val="00387F4A"/>
    <w:rsid w:val="003912D3"/>
    <w:rsid w:val="00391C60"/>
    <w:rsid w:val="0039332C"/>
    <w:rsid w:val="00393430"/>
    <w:rsid w:val="00393E27"/>
    <w:rsid w:val="00397DDA"/>
    <w:rsid w:val="003A37EA"/>
    <w:rsid w:val="003A4F73"/>
    <w:rsid w:val="003A5815"/>
    <w:rsid w:val="003A5B56"/>
    <w:rsid w:val="003A7523"/>
    <w:rsid w:val="003B19FE"/>
    <w:rsid w:val="003B2635"/>
    <w:rsid w:val="003B2A75"/>
    <w:rsid w:val="003B4C82"/>
    <w:rsid w:val="003C7D59"/>
    <w:rsid w:val="003D05EF"/>
    <w:rsid w:val="003D2326"/>
    <w:rsid w:val="003D279A"/>
    <w:rsid w:val="003D30FD"/>
    <w:rsid w:val="003E37A8"/>
    <w:rsid w:val="003E3827"/>
    <w:rsid w:val="003E55D4"/>
    <w:rsid w:val="003F0F80"/>
    <w:rsid w:val="003F143E"/>
    <w:rsid w:val="003F347B"/>
    <w:rsid w:val="003F4F76"/>
    <w:rsid w:val="003F6547"/>
    <w:rsid w:val="003F6EF6"/>
    <w:rsid w:val="003F7755"/>
    <w:rsid w:val="00403938"/>
    <w:rsid w:val="004109B4"/>
    <w:rsid w:val="0041337F"/>
    <w:rsid w:val="004161D3"/>
    <w:rsid w:val="004211A1"/>
    <w:rsid w:val="0042344A"/>
    <w:rsid w:val="00427661"/>
    <w:rsid w:val="00427C3C"/>
    <w:rsid w:val="00430975"/>
    <w:rsid w:val="00432838"/>
    <w:rsid w:val="00436788"/>
    <w:rsid w:val="00437D0E"/>
    <w:rsid w:val="00441D60"/>
    <w:rsid w:val="00442355"/>
    <w:rsid w:val="004451CC"/>
    <w:rsid w:val="00445CF8"/>
    <w:rsid w:val="00447D56"/>
    <w:rsid w:val="0045217F"/>
    <w:rsid w:val="00454196"/>
    <w:rsid w:val="00457314"/>
    <w:rsid w:val="0045771F"/>
    <w:rsid w:val="00464DD1"/>
    <w:rsid w:val="00466172"/>
    <w:rsid w:val="00471F1A"/>
    <w:rsid w:val="0047400F"/>
    <w:rsid w:val="00476480"/>
    <w:rsid w:val="00480968"/>
    <w:rsid w:val="00484A13"/>
    <w:rsid w:val="00484FAF"/>
    <w:rsid w:val="00486A64"/>
    <w:rsid w:val="00487C19"/>
    <w:rsid w:val="00487E23"/>
    <w:rsid w:val="0049079C"/>
    <w:rsid w:val="00493F23"/>
    <w:rsid w:val="00497415"/>
    <w:rsid w:val="004A046A"/>
    <w:rsid w:val="004B1786"/>
    <w:rsid w:val="004B346E"/>
    <w:rsid w:val="004C286B"/>
    <w:rsid w:val="004C3017"/>
    <w:rsid w:val="004D04BA"/>
    <w:rsid w:val="004D0C06"/>
    <w:rsid w:val="004D27A9"/>
    <w:rsid w:val="004D5651"/>
    <w:rsid w:val="004D57FC"/>
    <w:rsid w:val="004D6E7D"/>
    <w:rsid w:val="004E08FF"/>
    <w:rsid w:val="004E0CEF"/>
    <w:rsid w:val="004E17B8"/>
    <w:rsid w:val="004E3BE5"/>
    <w:rsid w:val="004E3E2C"/>
    <w:rsid w:val="004E551B"/>
    <w:rsid w:val="004E5E78"/>
    <w:rsid w:val="004E617E"/>
    <w:rsid w:val="004F10FE"/>
    <w:rsid w:val="004F2B56"/>
    <w:rsid w:val="004F2C32"/>
    <w:rsid w:val="004F448F"/>
    <w:rsid w:val="004F474C"/>
    <w:rsid w:val="004F52A6"/>
    <w:rsid w:val="004F53DE"/>
    <w:rsid w:val="00501D9A"/>
    <w:rsid w:val="0050428C"/>
    <w:rsid w:val="00506E79"/>
    <w:rsid w:val="00507073"/>
    <w:rsid w:val="005074E5"/>
    <w:rsid w:val="00511AD9"/>
    <w:rsid w:val="0051278E"/>
    <w:rsid w:val="00512FE2"/>
    <w:rsid w:val="00514E04"/>
    <w:rsid w:val="00515E56"/>
    <w:rsid w:val="00516611"/>
    <w:rsid w:val="00517A39"/>
    <w:rsid w:val="005203BA"/>
    <w:rsid w:val="00522907"/>
    <w:rsid w:val="00522C32"/>
    <w:rsid w:val="005233AD"/>
    <w:rsid w:val="00525ABF"/>
    <w:rsid w:val="005272FD"/>
    <w:rsid w:val="005335E9"/>
    <w:rsid w:val="005354BA"/>
    <w:rsid w:val="0053598D"/>
    <w:rsid w:val="0053754E"/>
    <w:rsid w:val="005422B3"/>
    <w:rsid w:val="005456C0"/>
    <w:rsid w:val="00545C39"/>
    <w:rsid w:val="00546977"/>
    <w:rsid w:val="00546D45"/>
    <w:rsid w:val="00546EFE"/>
    <w:rsid w:val="00550AB4"/>
    <w:rsid w:val="00550C08"/>
    <w:rsid w:val="00551656"/>
    <w:rsid w:val="0055215D"/>
    <w:rsid w:val="00552E83"/>
    <w:rsid w:val="0055311E"/>
    <w:rsid w:val="005545E1"/>
    <w:rsid w:val="005568C3"/>
    <w:rsid w:val="005605FC"/>
    <w:rsid w:val="00560E39"/>
    <w:rsid w:val="005760B9"/>
    <w:rsid w:val="00576736"/>
    <w:rsid w:val="005803B3"/>
    <w:rsid w:val="00580E2E"/>
    <w:rsid w:val="005829F0"/>
    <w:rsid w:val="00582C89"/>
    <w:rsid w:val="005833A1"/>
    <w:rsid w:val="00587618"/>
    <w:rsid w:val="00590E0C"/>
    <w:rsid w:val="005914B1"/>
    <w:rsid w:val="00591EC8"/>
    <w:rsid w:val="005940C9"/>
    <w:rsid w:val="005A344B"/>
    <w:rsid w:val="005A43CA"/>
    <w:rsid w:val="005A6C29"/>
    <w:rsid w:val="005A7046"/>
    <w:rsid w:val="005B09A4"/>
    <w:rsid w:val="005B2B16"/>
    <w:rsid w:val="005B327A"/>
    <w:rsid w:val="005B3927"/>
    <w:rsid w:val="005B5B33"/>
    <w:rsid w:val="005B7BFC"/>
    <w:rsid w:val="005C03E6"/>
    <w:rsid w:val="005C2AA0"/>
    <w:rsid w:val="005C2F6B"/>
    <w:rsid w:val="005C61F6"/>
    <w:rsid w:val="005C6FBA"/>
    <w:rsid w:val="005D0360"/>
    <w:rsid w:val="005D04F8"/>
    <w:rsid w:val="005D183E"/>
    <w:rsid w:val="005D18DF"/>
    <w:rsid w:val="005D3665"/>
    <w:rsid w:val="005D3899"/>
    <w:rsid w:val="005E17F5"/>
    <w:rsid w:val="005E1AE4"/>
    <w:rsid w:val="005E23BC"/>
    <w:rsid w:val="005E264C"/>
    <w:rsid w:val="005E291A"/>
    <w:rsid w:val="005E35B1"/>
    <w:rsid w:val="005E3C9C"/>
    <w:rsid w:val="005E7DAE"/>
    <w:rsid w:val="005F12C2"/>
    <w:rsid w:val="005F2687"/>
    <w:rsid w:val="005F2AC0"/>
    <w:rsid w:val="005F47D1"/>
    <w:rsid w:val="005F4DE6"/>
    <w:rsid w:val="005F6BF7"/>
    <w:rsid w:val="0060000C"/>
    <w:rsid w:val="00606A91"/>
    <w:rsid w:val="00607E1C"/>
    <w:rsid w:val="00611324"/>
    <w:rsid w:val="006119B3"/>
    <w:rsid w:val="00612750"/>
    <w:rsid w:val="00613F51"/>
    <w:rsid w:val="00615581"/>
    <w:rsid w:val="006168C4"/>
    <w:rsid w:val="00620159"/>
    <w:rsid w:val="00621C2E"/>
    <w:rsid w:val="00622FA0"/>
    <w:rsid w:val="00623700"/>
    <w:rsid w:val="006237CB"/>
    <w:rsid w:val="00625686"/>
    <w:rsid w:val="006277F3"/>
    <w:rsid w:val="0063643C"/>
    <w:rsid w:val="00637546"/>
    <w:rsid w:val="006376A6"/>
    <w:rsid w:val="006409EF"/>
    <w:rsid w:val="00640DD5"/>
    <w:rsid w:val="00641617"/>
    <w:rsid w:val="0064315F"/>
    <w:rsid w:val="00645151"/>
    <w:rsid w:val="00647A26"/>
    <w:rsid w:val="00650059"/>
    <w:rsid w:val="0065094B"/>
    <w:rsid w:val="00651113"/>
    <w:rsid w:val="006520E5"/>
    <w:rsid w:val="00652770"/>
    <w:rsid w:val="00652F61"/>
    <w:rsid w:val="006554D2"/>
    <w:rsid w:val="00655C5C"/>
    <w:rsid w:val="00655E00"/>
    <w:rsid w:val="0066073A"/>
    <w:rsid w:val="006620D7"/>
    <w:rsid w:val="00667ACE"/>
    <w:rsid w:val="00667EAA"/>
    <w:rsid w:val="006716BD"/>
    <w:rsid w:val="00672BC5"/>
    <w:rsid w:val="00674A49"/>
    <w:rsid w:val="00675210"/>
    <w:rsid w:val="0068353B"/>
    <w:rsid w:val="00683901"/>
    <w:rsid w:val="00683FF1"/>
    <w:rsid w:val="006852C3"/>
    <w:rsid w:val="00695309"/>
    <w:rsid w:val="00695BE7"/>
    <w:rsid w:val="006961E3"/>
    <w:rsid w:val="006971D1"/>
    <w:rsid w:val="006973D3"/>
    <w:rsid w:val="006A47C7"/>
    <w:rsid w:val="006A4D23"/>
    <w:rsid w:val="006A5A00"/>
    <w:rsid w:val="006A5A19"/>
    <w:rsid w:val="006A7BC7"/>
    <w:rsid w:val="006B1630"/>
    <w:rsid w:val="006B17A7"/>
    <w:rsid w:val="006B441B"/>
    <w:rsid w:val="006B6915"/>
    <w:rsid w:val="006B7C8A"/>
    <w:rsid w:val="006C046E"/>
    <w:rsid w:val="006C088A"/>
    <w:rsid w:val="006C221C"/>
    <w:rsid w:val="006C273F"/>
    <w:rsid w:val="006C3351"/>
    <w:rsid w:val="006C3AAF"/>
    <w:rsid w:val="006C3FF7"/>
    <w:rsid w:val="006C7547"/>
    <w:rsid w:val="006D337B"/>
    <w:rsid w:val="006D59DB"/>
    <w:rsid w:val="006D7F37"/>
    <w:rsid w:val="006E1980"/>
    <w:rsid w:val="006E57DD"/>
    <w:rsid w:val="006F0647"/>
    <w:rsid w:val="006F132A"/>
    <w:rsid w:val="006F343D"/>
    <w:rsid w:val="006F403A"/>
    <w:rsid w:val="006F578A"/>
    <w:rsid w:val="007006CC"/>
    <w:rsid w:val="00701C75"/>
    <w:rsid w:val="00702A8D"/>
    <w:rsid w:val="007035DC"/>
    <w:rsid w:val="00704CCE"/>
    <w:rsid w:val="00705143"/>
    <w:rsid w:val="00707B58"/>
    <w:rsid w:val="00710D5F"/>
    <w:rsid w:val="00714984"/>
    <w:rsid w:val="00720158"/>
    <w:rsid w:val="007228A5"/>
    <w:rsid w:val="0072351D"/>
    <w:rsid w:val="00725B7C"/>
    <w:rsid w:val="0073120B"/>
    <w:rsid w:val="00733DEB"/>
    <w:rsid w:val="00734B00"/>
    <w:rsid w:val="00734EB7"/>
    <w:rsid w:val="007352B9"/>
    <w:rsid w:val="00735468"/>
    <w:rsid w:val="0073584D"/>
    <w:rsid w:val="00736228"/>
    <w:rsid w:val="00736D61"/>
    <w:rsid w:val="007379A5"/>
    <w:rsid w:val="00740990"/>
    <w:rsid w:val="007429C6"/>
    <w:rsid w:val="00745CD4"/>
    <w:rsid w:val="00746E72"/>
    <w:rsid w:val="00747AD8"/>
    <w:rsid w:val="00747D59"/>
    <w:rsid w:val="00747F93"/>
    <w:rsid w:val="0075155B"/>
    <w:rsid w:val="00757898"/>
    <w:rsid w:val="007609B3"/>
    <w:rsid w:val="0076174C"/>
    <w:rsid w:val="00761C1A"/>
    <w:rsid w:val="0076239E"/>
    <w:rsid w:val="00762E4C"/>
    <w:rsid w:val="00763E92"/>
    <w:rsid w:val="00765B8A"/>
    <w:rsid w:val="0077257D"/>
    <w:rsid w:val="00777019"/>
    <w:rsid w:val="00777796"/>
    <w:rsid w:val="0077791F"/>
    <w:rsid w:val="007820E3"/>
    <w:rsid w:val="007859DE"/>
    <w:rsid w:val="0078774A"/>
    <w:rsid w:val="007903BB"/>
    <w:rsid w:val="00794FD2"/>
    <w:rsid w:val="007A370C"/>
    <w:rsid w:val="007A674A"/>
    <w:rsid w:val="007A70BE"/>
    <w:rsid w:val="007A71AD"/>
    <w:rsid w:val="007B2115"/>
    <w:rsid w:val="007B4DB3"/>
    <w:rsid w:val="007B58D5"/>
    <w:rsid w:val="007B5CB7"/>
    <w:rsid w:val="007B6B1F"/>
    <w:rsid w:val="007B7227"/>
    <w:rsid w:val="007C01AF"/>
    <w:rsid w:val="007C0EE5"/>
    <w:rsid w:val="007C1BD8"/>
    <w:rsid w:val="007C4440"/>
    <w:rsid w:val="007C4A4F"/>
    <w:rsid w:val="007C6D8B"/>
    <w:rsid w:val="007D499E"/>
    <w:rsid w:val="007D57D7"/>
    <w:rsid w:val="007D6681"/>
    <w:rsid w:val="007E5B99"/>
    <w:rsid w:val="007E7431"/>
    <w:rsid w:val="007F16B3"/>
    <w:rsid w:val="007F2976"/>
    <w:rsid w:val="007F79D9"/>
    <w:rsid w:val="0080428B"/>
    <w:rsid w:val="00804A6B"/>
    <w:rsid w:val="00805FC3"/>
    <w:rsid w:val="00807A97"/>
    <w:rsid w:val="008136C7"/>
    <w:rsid w:val="00813A1C"/>
    <w:rsid w:val="00815187"/>
    <w:rsid w:val="00815929"/>
    <w:rsid w:val="0081764C"/>
    <w:rsid w:val="00820217"/>
    <w:rsid w:val="008212C0"/>
    <w:rsid w:val="00821D6C"/>
    <w:rsid w:val="00822E90"/>
    <w:rsid w:val="00823D76"/>
    <w:rsid w:val="00824508"/>
    <w:rsid w:val="00825700"/>
    <w:rsid w:val="00831A9D"/>
    <w:rsid w:val="00833833"/>
    <w:rsid w:val="00835DF7"/>
    <w:rsid w:val="00836B2C"/>
    <w:rsid w:val="00836F18"/>
    <w:rsid w:val="00837276"/>
    <w:rsid w:val="0084121B"/>
    <w:rsid w:val="00842233"/>
    <w:rsid w:val="00842DE0"/>
    <w:rsid w:val="00845D72"/>
    <w:rsid w:val="008472A6"/>
    <w:rsid w:val="00847AC2"/>
    <w:rsid w:val="00851DDD"/>
    <w:rsid w:val="00854EED"/>
    <w:rsid w:val="008563B6"/>
    <w:rsid w:val="0086479B"/>
    <w:rsid w:val="00864DA4"/>
    <w:rsid w:val="00865FAB"/>
    <w:rsid w:val="00870CE3"/>
    <w:rsid w:val="00871174"/>
    <w:rsid w:val="008724D9"/>
    <w:rsid w:val="0087302E"/>
    <w:rsid w:val="00874647"/>
    <w:rsid w:val="0088031E"/>
    <w:rsid w:val="00884244"/>
    <w:rsid w:val="00884ED6"/>
    <w:rsid w:val="008872D5"/>
    <w:rsid w:val="0089057D"/>
    <w:rsid w:val="00892741"/>
    <w:rsid w:val="00896C38"/>
    <w:rsid w:val="00897BF6"/>
    <w:rsid w:val="008A0B98"/>
    <w:rsid w:val="008A2941"/>
    <w:rsid w:val="008A4421"/>
    <w:rsid w:val="008A6E90"/>
    <w:rsid w:val="008B0389"/>
    <w:rsid w:val="008B1B54"/>
    <w:rsid w:val="008B2887"/>
    <w:rsid w:val="008B2EB9"/>
    <w:rsid w:val="008B2F07"/>
    <w:rsid w:val="008B4CB3"/>
    <w:rsid w:val="008B4E36"/>
    <w:rsid w:val="008B5AC8"/>
    <w:rsid w:val="008B70DF"/>
    <w:rsid w:val="008B77CD"/>
    <w:rsid w:val="008C02A0"/>
    <w:rsid w:val="008C3C6F"/>
    <w:rsid w:val="008C525A"/>
    <w:rsid w:val="008C70A8"/>
    <w:rsid w:val="008D1172"/>
    <w:rsid w:val="008D2103"/>
    <w:rsid w:val="008D40B0"/>
    <w:rsid w:val="008D458D"/>
    <w:rsid w:val="008D4BEE"/>
    <w:rsid w:val="008D530E"/>
    <w:rsid w:val="008E238F"/>
    <w:rsid w:val="008E2953"/>
    <w:rsid w:val="008E3A89"/>
    <w:rsid w:val="008E5332"/>
    <w:rsid w:val="008E5979"/>
    <w:rsid w:val="008F04F7"/>
    <w:rsid w:val="008F11B5"/>
    <w:rsid w:val="008F157D"/>
    <w:rsid w:val="008F334D"/>
    <w:rsid w:val="008F482E"/>
    <w:rsid w:val="008F522D"/>
    <w:rsid w:val="008F65A9"/>
    <w:rsid w:val="008F700D"/>
    <w:rsid w:val="008F7C5F"/>
    <w:rsid w:val="008F7D78"/>
    <w:rsid w:val="009003FE"/>
    <w:rsid w:val="009004F1"/>
    <w:rsid w:val="00901D1D"/>
    <w:rsid w:val="00902B76"/>
    <w:rsid w:val="00902DBA"/>
    <w:rsid w:val="00904587"/>
    <w:rsid w:val="00905218"/>
    <w:rsid w:val="00907734"/>
    <w:rsid w:val="00913E0B"/>
    <w:rsid w:val="0091514A"/>
    <w:rsid w:val="00915566"/>
    <w:rsid w:val="0091618A"/>
    <w:rsid w:val="009170F4"/>
    <w:rsid w:val="00922683"/>
    <w:rsid w:val="0092650D"/>
    <w:rsid w:val="009268A4"/>
    <w:rsid w:val="00927796"/>
    <w:rsid w:val="00930526"/>
    <w:rsid w:val="00931F72"/>
    <w:rsid w:val="00932257"/>
    <w:rsid w:val="009334BA"/>
    <w:rsid w:val="009338FF"/>
    <w:rsid w:val="00934B4C"/>
    <w:rsid w:val="009377F7"/>
    <w:rsid w:val="00942AB7"/>
    <w:rsid w:val="00943100"/>
    <w:rsid w:val="00944098"/>
    <w:rsid w:val="00946474"/>
    <w:rsid w:val="0094671B"/>
    <w:rsid w:val="00952D13"/>
    <w:rsid w:val="00954924"/>
    <w:rsid w:val="00955711"/>
    <w:rsid w:val="0096278D"/>
    <w:rsid w:val="00963467"/>
    <w:rsid w:val="0096468C"/>
    <w:rsid w:val="00965140"/>
    <w:rsid w:val="00967698"/>
    <w:rsid w:val="00970C85"/>
    <w:rsid w:val="0097247D"/>
    <w:rsid w:val="00973E28"/>
    <w:rsid w:val="009750D2"/>
    <w:rsid w:val="009759B8"/>
    <w:rsid w:val="00976B0E"/>
    <w:rsid w:val="00977211"/>
    <w:rsid w:val="00984434"/>
    <w:rsid w:val="0098478E"/>
    <w:rsid w:val="00984AE0"/>
    <w:rsid w:val="00985C77"/>
    <w:rsid w:val="00985E06"/>
    <w:rsid w:val="0098619E"/>
    <w:rsid w:val="0098761A"/>
    <w:rsid w:val="00992CBC"/>
    <w:rsid w:val="00993361"/>
    <w:rsid w:val="009933A9"/>
    <w:rsid w:val="009956F2"/>
    <w:rsid w:val="00995E41"/>
    <w:rsid w:val="009A6129"/>
    <w:rsid w:val="009B1ADF"/>
    <w:rsid w:val="009B519A"/>
    <w:rsid w:val="009C4488"/>
    <w:rsid w:val="009C6549"/>
    <w:rsid w:val="009D09A9"/>
    <w:rsid w:val="009D1C32"/>
    <w:rsid w:val="009D1F55"/>
    <w:rsid w:val="009D249B"/>
    <w:rsid w:val="009D2A63"/>
    <w:rsid w:val="009D6278"/>
    <w:rsid w:val="009D70EB"/>
    <w:rsid w:val="009E1E54"/>
    <w:rsid w:val="009E3480"/>
    <w:rsid w:val="009F1383"/>
    <w:rsid w:val="009F2F0C"/>
    <w:rsid w:val="009F4A60"/>
    <w:rsid w:val="00A00787"/>
    <w:rsid w:val="00A01E36"/>
    <w:rsid w:val="00A07325"/>
    <w:rsid w:val="00A074B5"/>
    <w:rsid w:val="00A07E57"/>
    <w:rsid w:val="00A10099"/>
    <w:rsid w:val="00A106CD"/>
    <w:rsid w:val="00A11865"/>
    <w:rsid w:val="00A11A20"/>
    <w:rsid w:val="00A145CF"/>
    <w:rsid w:val="00A14E3E"/>
    <w:rsid w:val="00A15805"/>
    <w:rsid w:val="00A16B14"/>
    <w:rsid w:val="00A173C4"/>
    <w:rsid w:val="00A21DAF"/>
    <w:rsid w:val="00A22094"/>
    <w:rsid w:val="00A23A11"/>
    <w:rsid w:val="00A2542C"/>
    <w:rsid w:val="00A25767"/>
    <w:rsid w:val="00A25CD9"/>
    <w:rsid w:val="00A25F3C"/>
    <w:rsid w:val="00A270AA"/>
    <w:rsid w:val="00A30142"/>
    <w:rsid w:val="00A33638"/>
    <w:rsid w:val="00A341BE"/>
    <w:rsid w:val="00A34B4F"/>
    <w:rsid w:val="00A35978"/>
    <w:rsid w:val="00A366D0"/>
    <w:rsid w:val="00A374E9"/>
    <w:rsid w:val="00A42D64"/>
    <w:rsid w:val="00A45BF7"/>
    <w:rsid w:val="00A47D16"/>
    <w:rsid w:val="00A506BF"/>
    <w:rsid w:val="00A51499"/>
    <w:rsid w:val="00A52C23"/>
    <w:rsid w:val="00A621E4"/>
    <w:rsid w:val="00A62CAC"/>
    <w:rsid w:val="00A66A77"/>
    <w:rsid w:val="00A672C6"/>
    <w:rsid w:val="00A70FD4"/>
    <w:rsid w:val="00A71224"/>
    <w:rsid w:val="00A749ED"/>
    <w:rsid w:val="00A74FF7"/>
    <w:rsid w:val="00A77BAB"/>
    <w:rsid w:val="00A80486"/>
    <w:rsid w:val="00A81BC4"/>
    <w:rsid w:val="00A8257B"/>
    <w:rsid w:val="00A842CF"/>
    <w:rsid w:val="00A86040"/>
    <w:rsid w:val="00A871FC"/>
    <w:rsid w:val="00A87246"/>
    <w:rsid w:val="00A875A2"/>
    <w:rsid w:val="00A87F27"/>
    <w:rsid w:val="00AA0561"/>
    <w:rsid w:val="00AA1EC0"/>
    <w:rsid w:val="00AA2AF9"/>
    <w:rsid w:val="00AB07C0"/>
    <w:rsid w:val="00AB5299"/>
    <w:rsid w:val="00AB6013"/>
    <w:rsid w:val="00AB64CC"/>
    <w:rsid w:val="00AC023C"/>
    <w:rsid w:val="00AC38FC"/>
    <w:rsid w:val="00AC5E1E"/>
    <w:rsid w:val="00AC7639"/>
    <w:rsid w:val="00AC7CD7"/>
    <w:rsid w:val="00AD068F"/>
    <w:rsid w:val="00AD142E"/>
    <w:rsid w:val="00AD30EE"/>
    <w:rsid w:val="00AD31DC"/>
    <w:rsid w:val="00AD3551"/>
    <w:rsid w:val="00AD3A9A"/>
    <w:rsid w:val="00AD3DA8"/>
    <w:rsid w:val="00AD5C23"/>
    <w:rsid w:val="00AD73C1"/>
    <w:rsid w:val="00AE0FBB"/>
    <w:rsid w:val="00AE3618"/>
    <w:rsid w:val="00AE5C26"/>
    <w:rsid w:val="00AE6916"/>
    <w:rsid w:val="00AE7979"/>
    <w:rsid w:val="00AF4068"/>
    <w:rsid w:val="00AF71DC"/>
    <w:rsid w:val="00AF744C"/>
    <w:rsid w:val="00B009B4"/>
    <w:rsid w:val="00B01932"/>
    <w:rsid w:val="00B025F9"/>
    <w:rsid w:val="00B02665"/>
    <w:rsid w:val="00B02674"/>
    <w:rsid w:val="00B02B34"/>
    <w:rsid w:val="00B03D9B"/>
    <w:rsid w:val="00B05FF6"/>
    <w:rsid w:val="00B061D4"/>
    <w:rsid w:val="00B12D7C"/>
    <w:rsid w:val="00B14899"/>
    <w:rsid w:val="00B16042"/>
    <w:rsid w:val="00B20607"/>
    <w:rsid w:val="00B2159D"/>
    <w:rsid w:val="00B225C0"/>
    <w:rsid w:val="00B22F05"/>
    <w:rsid w:val="00B26749"/>
    <w:rsid w:val="00B3048A"/>
    <w:rsid w:val="00B331A1"/>
    <w:rsid w:val="00B340C0"/>
    <w:rsid w:val="00B35EA7"/>
    <w:rsid w:val="00B37510"/>
    <w:rsid w:val="00B40104"/>
    <w:rsid w:val="00B41C9C"/>
    <w:rsid w:val="00B47069"/>
    <w:rsid w:val="00B5314F"/>
    <w:rsid w:val="00B54CCF"/>
    <w:rsid w:val="00B54DA9"/>
    <w:rsid w:val="00B55782"/>
    <w:rsid w:val="00B5630A"/>
    <w:rsid w:val="00B5634E"/>
    <w:rsid w:val="00B57545"/>
    <w:rsid w:val="00B61F71"/>
    <w:rsid w:val="00B63933"/>
    <w:rsid w:val="00B6449D"/>
    <w:rsid w:val="00B65990"/>
    <w:rsid w:val="00B66DD1"/>
    <w:rsid w:val="00B71700"/>
    <w:rsid w:val="00B7244C"/>
    <w:rsid w:val="00B725FB"/>
    <w:rsid w:val="00B72780"/>
    <w:rsid w:val="00B739A8"/>
    <w:rsid w:val="00B74186"/>
    <w:rsid w:val="00B74DC3"/>
    <w:rsid w:val="00B81B52"/>
    <w:rsid w:val="00B81E48"/>
    <w:rsid w:val="00B82615"/>
    <w:rsid w:val="00B83944"/>
    <w:rsid w:val="00B84A5B"/>
    <w:rsid w:val="00B8575D"/>
    <w:rsid w:val="00B87C9A"/>
    <w:rsid w:val="00B87E3D"/>
    <w:rsid w:val="00B91DDB"/>
    <w:rsid w:val="00B92331"/>
    <w:rsid w:val="00B96B6F"/>
    <w:rsid w:val="00B96C35"/>
    <w:rsid w:val="00BA0E48"/>
    <w:rsid w:val="00BA20DA"/>
    <w:rsid w:val="00BA3DCA"/>
    <w:rsid w:val="00BA4014"/>
    <w:rsid w:val="00BA74B4"/>
    <w:rsid w:val="00BB1593"/>
    <w:rsid w:val="00BB391B"/>
    <w:rsid w:val="00BB4D1F"/>
    <w:rsid w:val="00BB60D0"/>
    <w:rsid w:val="00BB6156"/>
    <w:rsid w:val="00BB7B2A"/>
    <w:rsid w:val="00BC2BD6"/>
    <w:rsid w:val="00BC555A"/>
    <w:rsid w:val="00BC5A8A"/>
    <w:rsid w:val="00BC7A5B"/>
    <w:rsid w:val="00BC7BA7"/>
    <w:rsid w:val="00BD2658"/>
    <w:rsid w:val="00BD6C4F"/>
    <w:rsid w:val="00BD7140"/>
    <w:rsid w:val="00BE11A9"/>
    <w:rsid w:val="00BF11B1"/>
    <w:rsid w:val="00BF2EF7"/>
    <w:rsid w:val="00BF40AC"/>
    <w:rsid w:val="00BF729E"/>
    <w:rsid w:val="00BF77AD"/>
    <w:rsid w:val="00C00BBD"/>
    <w:rsid w:val="00C023A1"/>
    <w:rsid w:val="00C02457"/>
    <w:rsid w:val="00C03AA0"/>
    <w:rsid w:val="00C03F18"/>
    <w:rsid w:val="00C0762F"/>
    <w:rsid w:val="00C079AF"/>
    <w:rsid w:val="00C116AF"/>
    <w:rsid w:val="00C12A35"/>
    <w:rsid w:val="00C142F9"/>
    <w:rsid w:val="00C179E1"/>
    <w:rsid w:val="00C20082"/>
    <w:rsid w:val="00C20F57"/>
    <w:rsid w:val="00C21BCA"/>
    <w:rsid w:val="00C21CF3"/>
    <w:rsid w:val="00C225A5"/>
    <w:rsid w:val="00C233C9"/>
    <w:rsid w:val="00C238BC"/>
    <w:rsid w:val="00C2484F"/>
    <w:rsid w:val="00C30CFC"/>
    <w:rsid w:val="00C31335"/>
    <w:rsid w:val="00C31B42"/>
    <w:rsid w:val="00C3457A"/>
    <w:rsid w:val="00C40C95"/>
    <w:rsid w:val="00C40FBB"/>
    <w:rsid w:val="00C411BF"/>
    <w:rsid w:val="00C43E98"/>
    <w:rsid w:val="00C44D83"/>
    <w:rsid w:val="00C44F9D"/>
    <w:rsid w:val="00C4630D"/>
    <w:rsid w:val="00C472BD"/>
    <w:rsid w:val="00C5604E"/>
    <w:rsid w:val="00C57196"/>
    <w:rsid w:val="00C57508"/>
    <w:rsid w:val="00C62FB6"/>
    <w:rsid w:val="00C63AF0"/>
    <w:rsid w:val="00C63CBE"/>
    <w:rsid w:val="00C63E66"/>
    <w:rsid w:val="00C66982"/>
    <w:rsid w:val="00C6770A"/>
    <w:rsid w:val="00C74457"/>
    <w:rsid w:val="00C74AA3"/>
    <w:rsid w:val="00C75749"/>
    <w:rsid w:val="00C75B99"/>
    <w:rsid w:val="00C763C7"/>
    <w:rsid w:val="00C82CA3"/>
    <w:rsid w:val="00C8306D"/>
    <w:rsid w:val="00C83175"/>
    <w:rsid w:val="00C845D5"/>
    <w:rsid w:val="00C847C8"/>
    <w:rsid w:val="00C90027"/>
    <w:rsid w:val="00C90ADD"/>
    <w:rsid w:val="00C919F0"/>
    <w:rsid w:val="00C929FC"/>
    <w:rsid w:val="00C93850"/>
    <w:rsid w:val="00C93CAE"/>
    <w:rsid w:val="00C9486B"/>
    <w:rsid w:val="00C94A7A"/>
    <w:rsid w:val="00C95D76"/>
    <w:rsid w:val="00C96B82"/>
    <w:rsid w:val="00CA011B"/>
    <w:rsid w:val="00CA2C9F"/>
    <w:rsid w:val="00CA30DD"/>
    <w:rsid w:val="00CA39DE"/>
    <w:rsid w:val="00CA5151"/>
    <w:rsid w:val="00CA5EC6"/>
    <w:rsid w:val="00CA5FB5"/>
    <w:rsid w:val="00CA72FC"/>
    <w:rsid w:val="00CB050A"/>
    <w:rsid w:val="00CB1E94"/>
    <w:rsid w:val="00CB2E42"/>
    <w:rsid w:val="00CB385C"/>
    <w:rsid w:val="00CB4D24"/>
    <w:rsid w:val="00CB6F9F"/>
    <w:rsid w:val="00CB75B3"/>
    <w:rsid w:val="00CD0A3E"/>
    <w:rsid w:val="00CD1648"/>
    <w:rsid w:val="00CD4407"/>
    <w:rsid w:val="00CD4E1E"/>
    <w:rsid w:val="00CD4E2B"/>
    <w:rsid w:val="00CE7810"/>
    <w:rsid w:val="00CF0A6F"/>
    <w:rsid w:val="00CF2847"/>
    <w:rsid w:val="00CF6E3D"/>
    <w:rsid w:val="00D0350D"/>
    <w:rsid w:val="00D03E05"/>
    <w:rsid w:val="00D05D36"/>
    <w:rsid w:val="00D062B0"/>
    <w:rsid w:val="00D13B87"/>
    <w:rsid w:val="00D17B31"/>
    <w:rsid w:val="00D20417"/>
    <w:rsid w:val="00D21C5A"/>
    <w:rsid w:val="00D23AFC"/>
    <w:rsid w:val="00D306E5"/>
    <w:rsid w:val="00D31D0B"/>
    <w:rsid w:val="00D31E5C"/>
    <w:rsid w:val="00D32E9D"/>
    <w:rsid w:val="00D33117"/>
    <w:rsid w:val="00D33651"/>
    <w:rsid w:val="00D35FF2"/>
    <w:rsid w:val="00D37596"/>
    <w:rsid w:val="00D42C23"/>
    <w:rsid w:val="00D43378"/>
    <w:rsid w:val="00D47C83"/>
    <w:rsid w:val="00D501B0"/>
    <w:rsid w:val="00D5043C"/>
    <w:rsid w:val="00D54398"/>
    <w:rsid w:val="00D5451A"/>
    <w:rsid w:val="00D5491E"/>
    <w:rsid w:val="00D554FF"/>
    <w:rsid w:val="00D564CD"/>
    <w:rsid w:val="00D576C5"/>
    <w:rsid w:val="00D60C0B"/>
    <w:rsid w:val="00D618E6"/>
    <w:rsid w:val="00D6439E"/>
    <w:rsid w:val="00D64CA6"/>
    <w:rsid w:val="00D66961"/>
    <w:rsid w:val="00D773E2"/>
    <w:rsid w:val="00D809C1"/>
    <w:rsid w:val="00D869C2"/>
    <w:rsid w:val="00D86F68"/>
    <w:rsid w:val="00D9103B"/>
    <w:rsid w:val="00D92216"/>
    <w:rsid w:val="00D929B0"/>
    <w:rsid w:val="00D929FC"/>
    <w:rsid w:val="00D974DF"/>
    <w:rsid w:val="00D97BEF"/>
    <w:rsid w:val="00DA1A52"/>
    <w:rsid w:val="00DA4998"/>
    <w:rsid w:val="00DB1BED"/>
    <w:rsid w:val="00DB40D5"/>
    <w:rsid w:val="00DB4CC7"/>
    <w:rsid w:val="00DB52FE"/>
    <w:rsid w:val="00DB588B"/>
    <w:rsid w:val="00DB62BF"/>
    <w:rsid w:val="00DC0692"/>
    <w:rsid w:val="00DC1177"/>
    <w:rsid w:val="00DC57EA"/>
    <w:rsid w:val="00DD1AC5"/>
    <w:rsid w:val="00DD6B9B"/>
    <w:rsid w:val="00DE34E3"/>
    <w:rsid w:val="00DE5002"/>
    <w:rsid w:val="00DE773F"/>
    <w:rsid w:val="00DE7784"/>
    <w:rsid w:val="00DF1E4E"/>
    <w:rsid w:val="00DF244E"/>
    <w:rsid w:val="00DF31F4"/>
    <w:rsid w:val="00DF3D57"/>
    <w:rsid w:val="00DF5397"/>
    <w:rsid w:val="00DF673D"/>
    <w:rsid w:val="00E0048A"/>
    <w:rsid w:val="00E0073F"/>
    <w:rsid w:val="00E015CB"/>
    <w:rsid w:val="00E02826"/>
    <w:rsid w:val="00E02D9C"/>
    <w:rsid w:val="00E04514"/>
    <w:rsid w:val="00E1074B"/>
    <w:rsid w:val="00E10774"/>
    <w:rsid w:val="00E13737"/>
    <w:rsid w:val="00E14302"/>
    <w:rsid w:val="00E1675D"/>
    <w:rsid w:val="00E16B9C"/>
    <w:rsid w:val="00E17DAA"/>
    <w:rsid w:val="00E201F9"/>
    <w:rsid w:val="00E206D0"/>
    <w:rsid w:val="00E210C8"/>
    <w:rsid w:val="00E27E49"/>
    <w:rsid w:val="00E31420"/>
    <w:rsid w:val="00E34B4F"/>
    <w:rsid w:val="00E3688A"/>
    <w:rsid w:val="00E37293"/>
    <w:rsid w:val="00E379C6"/>
    <w:rsid w:val="00E41768"/>
    <w:rsid w:val="00E46CDE"/>
    <w:rsid w:val="00E51FF8"/>
    <w:rsid w:val="00E56B5C"/>
    <w:rsid w:val="00E61591"/>
    <w:rsid w:val="00E61ADA"/>
    <w:rsid w:val="00E622A5"/>
    <w:rsid w:val="00E623B0"/>
    <w:rsid w:val="00E62404"/>
    <w:rsid w:val="00E62532"/>
    <w:rsid w:val="00E647D1"/>
    <w:rsid w:val="00E732AB"/>
    <w:rsid w:val="00E7669F"/>
    <w:rsid w:val="00E76BD0"/>
    <w:rsid w:val="00E81A15"/>
    <w:rsid w:val="00E8281F"/>
    <w:rsid w:val="00E82EB8"/>
    <w:rsid w:val="00E852B6"/>
    <w:rsid w:val="00E87512"/>
    <w:rsid w:val="00E91EC3"/>
    <w:rsid w:val="00E944A2"/>
    <w:rsid w:val="00E9735A"/>
    <w:rsid w:val="00E97C1D"/>
    <w:rsid w:val="00EA584A"/>
    <w:rsid w:val="00EA70AD"/>
    <w:rsid w:val="00EB3309"/>
    <w:rsid w:val="00EB3331"/>
    <w:rsid w:val="00EB3535"/>
    <w:rsid w:val="00EB4136"/>
    <w:rsid w:val="00EB6582"/>
    <w:rsid w:val="00EB7C2D"/>
    <w:rsid w:val="00EC13EE"/>
    <w:rsid w:val="00EC1693"/>
    <w:rsid w:val="00EC1C3D"/>
    <w:rsid w:val="00ED02AF"/>
    <w:rsid w:val="00ED2227"/>
    <w:rsid w:val="00EE4284"/>
    <w:rsid w:val="00EE7412"/>
    <w:rsid w:val="00EE7BD5"/>
    <w:rsid w:val="00EF43D5"/>
    <w:rsid w:val="00EF47A8"/>
    <w:rsid w:val="00F02B9B"/>
    <w:rsid w:val="00F04873"/>
    <w:rsid w:val="00F053D1"/>
    <w:rsid w:val="00F061F1"/>
    <w:rsid w:val="00F06F92"/>
    <w:rsid w:val="00F116D1"/>
    <w:rsid w:val="00F132C9"/>
    <w:rsid w:val="00F21559"/>
    <w:rsid w:val="00F25DAA"/>
    <w:rsid w:val="00F340F0"/>
    <w:rsid w:val="00F355CC"/>
    <w:rsid w:val="00F36A1A"/>
    <w:rsid w:val="00F36B85"/>
    <w:rsid w:val="00F40CFC"/>
    <w:rsid w:val="00F42CAB"/>
    <w:rsid w:val="00F4377C"/>
    <w:rsid w:val="00F4408B"/>
    <w:rsid w:val="00F46F49"/>
    <w:rsid w:val="00F47E01"/>
    <w:rsid w:val="00F501F2"/>
    <w:rsid w:val="00F52F43"/>
    <w:rsid w:val="00F556AE"/>
    <w:rsid w:val="00F55BA8"/>
    <w:rsid w:val="00F56A08"/>
    <w:rsid w:val="00F577E8"/>
    <w:rsid w:val="00F613BA"/>
    <w:rsid w:val="00F62BB9"/>
    <w:rsid w:val="00F64373"/>
    <w:rsid w:val="00F64FC7"/>
    <w:rsid w:val="00F65A91"/>
    <w:rsid w:val="00F65AC0"/>
    <w:rsid w:val="00F66228"/>
    <w:rsid w:val="00F718A4"/>
    <w:rsid w:val="00F73174"/>
    <w:rsid w:val="00F74892"/>
    <w:rsid w:val="00F74FA6"/>
    <w:rsid w:val="00F82BD0"/>
    <w:rsid w:val="00F90109"/>
    <w:rsid w:val="00F91678"/>
    <w:rsid w:val="00F92F7D"/>
    <w:rsid w:val="00F93586"/>
    <w:rsid w:val="00F95090"/>
    <w:rsid w:val="00F95DE3"/>
    <w:rsid w:val="00F96A4F"/>
    <w:rsid w:val="00F97517"/>
    <w:rsid w:val="00FA1099"/>
    <w:rsid w:val="00FA15C6"/>
    <w:rsid w:val="00FA45F3"/>
    <w:rsid w:val="00FA4ED3"/>
    <w:rsid w:val="00FB01A9"/>
    <w:rsid w:val="00FB047B"/>
    <w:rsid w:val="00FB4739"/>
    <w:rsid w:val="00FB5AF1"/>
    <w:rsid w:val="00FB711F"/>
    <w:rsid w:val="00FC08DE"/>
    <w:rsid w:val="00FC0A39"/>
    <w:rsid w:val="00FC0B62"/>
    <w:rsid w:val="00FC3660"/>
    <w:rsid w:val="00FC70BE"/>
    <w:rsid w:val="00FD19AF"/>
    <w:rsid w:val="00FD1FA9"/>
    <w:rsid w:val="00FD2B9A"/>
    <w:rsid w:val="00FD5E41"/>
    <w:rsid w:val="00FE273C"/>
    <w:rsid w:val="00FE3C26"/>
    <w:rsid w:val="00FF0804"/>
    <w:rsid w:val="00FF6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852B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85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52B6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1206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852B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85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52B6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1206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76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8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6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048D4F-71B5-46F1-A389-D086C93D6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4970</Words>
  <Characters>28334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33238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2022-08-23T06:25:00Z</cp:lastPrinted>
  <dcterms:created xsi:type="dcterms:W3CDTF">2022-08-23T06:26:00Z</dcterms:created>
  <dcterms:modified xsi:type="dcterms:W3CDTF">2022-08-23T06:26:00Z</dcterms:modified>
</cp:coreProperties>
</file>